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05695" w14:textId="77777777" w:rsidR="00733193" w:rsidRDefault="00733193" w:rsidP="00266499">
      <w:pPr>
        <w:pStyle w:val="Sinespaciado"/>
        <w:jc w:val="center"/>
        <w:rPr>
          <w:rFonts w:ascii="Arial" w:hAnsi="Arial" w:cs="Arial"/>
          <w:b/>
          <w:lang w:val="es-CL"/>
        </w:rPr>
      </w:pPr>
    </w:p>
    <w:p w14:paraId="03AA8244" w14:textId="77777777" w:rsidR="00B21F25" w:rsidRDefault="00D37579" w:rsidP="00266499">
      <w:pPr>
        <w:jc w:val="center"/>
        <w:rPr>
          <w:rFonts w:ascii="Arial" w:eastAsia="Calibri" w:hAnsi="Arial" w:cs="Arial"/>
          <w:b/>
          <w:color w:val="000000" w:themeColor="text1"/>
          <w:sz w:val="22"/>
          <w:szCs w:val="22"/>
          <w:lang w:val="es-CL" w:eastAsia="en-US"/>
        </w:rPr>
      </w:pPr>
      <w:r w:rsidRPr="005D1184">
        <w:rPr>
          <w:rFonts w:ascii="Arial" w:eastAsia="Calibri" w:hAnsi="Arial" w:cs="Arial"/>
          <w:b/>
          <w:color w:val="000000" w:themeColor="text1"/>
          <w:sz w:val="22"/>
          <w:szCs w:val="22"/>
          <w:lang w:val="es-CL" w:eastAsia="en-US"/>
        </w:rPr>
        <w:t xml:space="preserve">BASES GENERALES </w:t>
      </w:r>
      <w:r w:rsidR="00B21F25">
        <w:rPr>
          <w:rFonts w:ascii="Arial" w:eastAsia="Calibri" w:hAnsi="Arial" w:cs="Arial"/>
          <w:b/>
          <w:color w:val="000000" w:themeColor="text1"/>
          <w:sz w:val="22"/>
          <w:szCs w:val="22"/>
          <w:lang w:val="es-CL" w:eastAsia="en-US"/>
        </w:rPr>
        <w:t>DE CONCURSO PARA EMPRENDEDORES</w:t>
      </w:r>
      <w:r w:rsidRPr="005D1184">
        <w:rPr>
          <w:rFonts w:ascii="Arial" w:eastAsia="Calibri" w:hAnsi="Arial" w:cs="Arial"/>
          <w:b/>
          <w:color w:val="000000" w:themeColor="text1"/>
          <w:sz w:val="22"/>
          <w:szCs w:val="22"/>
          <w:lang w:val="es-CL" w:eastAsia="en-US"/>
        </w:rPr>
        <w:t xml:space="preserve"> </w:t>
      </w:r>
    </w:p>
    <w:p w14:paraId="4B7FA0CE" w14:textId="27F19A71" w:rsidR="006A4477" w:rsidRPr="00B21F25" w:rsidRDefault="005779A9" w:rsidP="00266499">
      <w:pPr>
        <w:jc w:val="center"/>
        <w:rPr>
          <w:rFonts w:ascii="Arial" w:eastAsia="Calibri" w:hAnsi="Arial" w:cs="Arial"/>
          <w:b/>
          <w:color w:val="000000" w:themeColor="text1"/>
          <w:sz w:val="22"/>
          <w:szCs w:val="22"/>
          <w:lang w:val="es-CL" w:eastAsia="en-US"/>
        </w:rPr>
      </w:pPr>
      <w:r w:rsidRPr="005D1184">
        <w:rPr>
          <w:rFonts w:ascii="Arial" w:eastAsia="Calibri" w:hAnsi="Arial" w:cs="Arial"/>
          <w:b/>
          <w:color w:val="000000" w:themeColor="text1"/>
          <w:sz w:val="22"/>
          <w:szCs w:val="22"/>
          <w:lang w:val="es-CL" w:eastAsia="en-US"/>
        </w:rPr>
        <w:t>ACTIVIDAD</w:t>
      </w:r>
      <w:r w:rsidR="00B21F25">
        <w:rPr>
          <w:rFonts w:ascii="Arial" w:eastAsia="Calibri" w:hAnsi="Arial" w:cs="Arial"/>
          <w:b/>
          <w:color w:val="000000" w:themeColor="text1"/>
          <w:sz w:val="22"/>
          <w:szCs w:val="22"/>
          <w:lang w:val="es-CL" w:eastAsia="en-US"/>
        </w:rPr>
        <w:t xml:space="preserve"> </w:t>
      </w:r>
      <w:r w:rsidR="00DA7C86">
        <w:rPr>
          <w:rFonts w:ascii="Arial" w:eastAsia="Calibri" w:hAnsi="Arial" w:cs="Arial"/>
          <w:b/>
          <w:color w:val="000000" w:themeColor="text1"/>
          <w:sz w:val="22"/>
          <w:szCs w:val="22"/>
          <w:lang w:val="es-CL" w:eastAsia="en-US"/>
        </w:rPr>
        <w:t xml:space="preserve">“FONDA FAMILIAR </w:t>
      </w:r>
      <w:r w:rsidR="004626E4">
        <w:rPr>
          <w:rFonts w:ascii="Arial" w:eastAsia="Calibri" w:hAnsi="Arial" w:cs="Arial"/>
          <w:b/>
          <w:color w:val="000000" w:themeColor="text1"/>
          <w:sz w:val="22"/>
          <w:szCs w:val="22"/>
          <w:lang w:val="es-CL" w:eastAsia="en-US"/>
        </w:rPr>
        <w:t xml:space="preserve">DONDE BRUNO MONTE PATRIA </w:t>
      </w:r>
      <w:r w:rsidR="00DA7C86">
        <w:rPr>
          <w:rFonts w:ascii="Arial" w:eastAsia="Calibri" w:hAnsi="Arial" w:cs="Arial"/>
          <w:b/>
          <w:color w:val="000000" w:themeColor="text1"/>
          <w:sz w:val="22"/>
          <w:szCs w:val="22"/>
          <w:lang w:val="es-CL" w:eastAsia="en-US"/>
        </w:rPr>
        <w:t>2025</w:t>
      </w:r>
      <w:r w:rsidR="00366877" w:rsidRPr="005D1184">
        <w:rPr>
          <w:rFonts w:ascii="Arial" w:eastAsia="Calibri" w:hAnsi="Arial" w:cs="Arial"/>
          <w:b/>
          <w:color w:val="000000" w:themeColor="text1"/>
          <w:sz w:val="22"/>
          <w:szCs w:val="22"/>
          <w:lang w:val="es-CL" w:eastAsia="en-US"/>
        </w:rPr>
        <w:t>”</w:t>
      </w:r>
    </w:p>
    <w:p w14:paraId="7A48CDBB" w14:textId="77777777" w:rsidR="006A4477" w:rsidRPr="005D1184" w:rsidRDefault="006A4477" w:rsidP="00266499">
      <w:p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</w:p>
    <w:p w14:paraId="56098966" w14:textId="4FAC5D52" w:rsidR="006A4477" w:rsidRDefault="006A4477" w:rsidP="00266499">
      <w:pPr>
        <w:jc w:val="both"/>
        <w:rPr>
          <w:rFonts w:ascii="Arial" w:eastAsia="Calibri" w:hAnsi="Arial" w:cs="Arial"/>
          <w:b/>
          <w:color w:val="000000" w:themeColor="text1"/>
          <w:sz w:val="22"/>
          <w:szCs w:val="22"/>
          <w:lang w:val="es-CL" w:eastAsia="en-US"/>
        </w:rPr>
      </w:pPr>
      <w:r w:rsidRPr="005D1184">
        <w:rPr>
          <w:rFonts w:ascii="Arial" w:eastAsia="Calibri" w:hAnsi="Arial" w:cs="Arial"/>
          <w:b/>
          <w:color w:val="000000" w:themeColor="text1"/>
          <w:sz w:val="22"/>
          <w:szCs w:val="22"/>
          <w:lang w:val="es-CL" w:eastAsia="en-US"/>
        </w:rPr>
        <w:t>P1. INTRODUCCIÓN Y CONTEXTO</w:t>
      </w:r>
    </w:p>
    <w:p w14:paraId="2284FDA4" w14:textId="77777777" w:rsidR="008B5341" w:rsidRPr="005D1184" w:rsidRDefault="008B5341" w:rsidP="00266499">
      <w:pPr>
        <w:jc w:val="both"/>
        <w:rPr>
          <w:rFonts w:ascii="Arial" w:eastAsia="Calibri" w:hAnsi="Arial" w:cs="Arial"/>
          <w:b/>
          <w:color w:val="000000" w:themeColor="text1"/>
          <w:sz w:val="22"/>
          <w:szCs w:val="22"/>
          <w:lang w:val="es-CL" w:eastAsia="en-US"/>
        </w:rPr>
      </w:pPr>
    </w:p>
    <w:p w14:paraId="46E901AB" w14:textId="2CA18F87" w:rsidR="006A4477" w:rsidRPr="005D1184" w:rsidRDefault="006A4477" w:rsidP="00266499">
      <w:p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  <w:r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La Ilustre Municipalidad de Monte Patria, a través de su Alcalde Sr. Cristian Daniel Herrera Peña y Honorable Concejo Municipal, en virtud de las facultades que confiere la L</w:t>
      </w:r>
      <w:r w:rsidR="00E733FE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ey Orgánica de Municipalidades N</w:t>
      </w:r>
      <w:r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° 18.695, específicamente la contemplada en el artículo 4 letra d, esto es “</w:t>
      </w:r>
      <w:r w:rsidRPr="005D1184">
        <w:rPr>
          <w:rFonts w:ascii="Arial" w:eastAsia="Calibri" w:hAnsi="Arial" w:cs="Arial"/>
          <w:i/>
          <w:color w:val="000000" w:themeColor="text1"/>
          <w:sz w:val="22"/>
          <w:szCs w:val="22"/>
          <w:lang w:val="es-CL" w:eastAsia="en-US"/>
        </w:rPr>
        <w:t>La capacitación, la promoción del empleo y el fomento productivo”,</w:t>
      </w:r>
      <w:r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 extiende la invitación a participar en la adjudicación de</w:t>
      </w:r>
      <w:r w:rsidR="008D6BE7"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 </w:t>
      </w:r>
      <w:r w:rsidR="005779A9"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un espacio de comercialización</w:t>
      </w:r>
      <w:r w:rsidR="008D6BE7"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, </w:t>
      </w:r>
      <w:r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en </w:t>
      </w:r>
      <w:r w:rsidR="00366877"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la Fonda Familiar </w:t>
      </w:r>
      <w:r w:rsidR="004626E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Donde Bruno Monte Patria</w:t>
      </w:r>
      <w:r w:rsidR="009D277B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 </w:t>
      </w:r>
      <w:r w:rsidR="009E2B86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2025</w:t>
      </w:r>
      <w:r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, los cuales estarán ubicados en el </w:t>
      </w:r>
      <w:r w:rsidR="00366877"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Centro Cultural Huayquilonko de la comuna de Monte Patria</w:t>
      </w:r>
      <w:r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. </w:t>
      </w:r>
    </w:p>
    <w:p w14:paraId="73F1E15F" w14:textId="77777777" w:rsidR="006A4477" w:rsidRPr="005D1184" w:rsidRDefault="006A4477" w:rsidP="00266499">
      <w:p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</w:p>
    <w:p w14:paraId="215FFB11" w14:textId="682C9977" w:rsidR="006A4477" w:rsidRPr="005D1184" w:rsidRDefault="006A4477" w:rsidP="00266499">
      <w:p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  <w:r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Los espacios a concursar consideran los sectores económicos de alimentación, </w:t>
      </w:r>
      <w:r w:rsidR="00366877"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bebidas alcohólicas, artículos y servicios de entretención</w:t>
      </w:r>
      <w:r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, </w:t>
      </w:r>
      <w:r w:rsidR="00366877"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en el marco de la celebración de las fiestas patrias</w:t>
      </w:r>
      <w:r w:rsidR="00CC0865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 chilenas</w:t>
      </w:r>
      <w:r w:rsidR="00366877"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,</w:t>
      </w:r>
      <w:r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 por lo cual es importante </w:t>
      </w:r>
      <w:r w:rsidR="00CC0865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que, si tienes un emprendimiento</w:t>
      </w:r>
      <w:r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, </w:t>
      </w:r>
      <w:r w:rsidR="00CC0865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puedas postular, para </w:t>
      </w:r>
      <w:r w:rsidR="00CC0865"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generar</w:t>
      </w:r>
      <w:r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 una oferta de productos y servicios par</w:t>
      </w:r>
      <w:r w:rsidR="00C15DBB"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a la comunidad local y turistas quienes estarán presentes en este </w:t>
      </w:r>
      <w:r w:rsidR="00366877"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evento típico de Chile</w:t>
      </w:r>
      <w:r w:rsidR="00C15DBB"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.</w:t>
      </w:r>
    </w:p>
    <w:p w14:paraId="7A2F70E5" w14:textId="77777777" w:rsidR="006A4477" w:rsidRPr="005D1184" w:rsidRDefault="006A4477" w:rsidP="00266499">
      <w:p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</w:p>
    <w:p w14:paraId="090B0A77" w14:textId="5D1A6EA0" w:rsidR="006A4477" w:rsidRPr="005D1184" w:rsidRDefault="006A4477" w:rsidP="00266499">
      <w:p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  <w:r w:rsidRPr="005D1184">
        <w:rPr>
          <w:rFonts w:ascii="Arial" w:eastAsia="Calibri" w:hAnsi="Arial" w:cs="Arial"/>
          <w:b/>
          <w:color w:val="000000" w:themeColor="text1"/>
          <w:sz w:val="22"/>
          <w:szCs w:val="22"/>
          <w:lang w:val="es-CL" w:eastAsia="en-US"/>
        </w:rPr>
        <w:t>Objetivo general:</w:t>
      </w:r>
      <w:r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 Seleccionar a emprendedores locales que </w:t>
      </w:r>
      <w:r w:rsidR="0038633F"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postulen al presente concurso, y </w:t>
      </w:r>
      <w:r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ofrezcan y comercialicen servicios de alimentación, </w:t>
      </w:r>
      <w:r w:rsidR="00366877"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bebidas alcohólicas, y entretención</w:t>
      </w:r>
      <w:r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, de manera de fomentar la economía comunal, entregando una oferta ordenada y segura a todas las personas que participen en </w:t>
      </w:r>
      <w:r w:rsidR="00366877"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la Fonda Familiar</w:t>
      </w:r>
      <w:r w:rsid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 </w:t>
      </w:r>
      <w:r w:rsidR="009D277B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Donde Bruno </w:t>
      </w:r>
      <w:r w:rsidR="004626E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Monte Patria</w:t>
      </w:r>
      <w:r w:rsidR="009D277B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 </w:t>
      </w:r>
      <w:r w:rsidR="009E2B86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2025</w:t>
      </w:r>
      <w:r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.</w:t>
      </w:r>
      <w:r w:rsidR="0038633F"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 Lo anterior, bajo condiciones que permitan regular el procedimiento, fijar fechas, plazos, establecer garantías, y responsabilidades para el llamado a la presente propuesta pública.</w:t>
      </w:r>
    </w:p>
    <w:p w14:paraId="7496CBD2" w14:textId="77777777" w:rsidR="004A03C3" w:rsidRPr="005D1184" w:rsidRDefault="004A03C3" w:rsidP="00266499">
      <w:p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</w:p>
    <w:p w14:paraId="33C5EC2E" w14:textId="77777777" w:rsidR="004A03C3" w:rsidRPr="005D1184" w:rsidRDefault="004A03C3" w:rsidP="00266499">
      <w:p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</w:p>
    <w:p w14:paraId="52EEEA70" w14:textId="630330CD" w:rsidR="004A03C3" w:rsidRDefault="00FA01F0" w:rsidP="00266499">
      <w:pPr>
        <w:jc w:val="both"/>
        <w:rPr>
          <w:rFonts w:ascii="Arial" w:eastAsia="Calibri" w:hAnsi="Arial" w:cs="Arial"/>
          <w:b/>
          <w:color w:val="000000" w:themeColor="text1"/>
          <w:sz w:val="22"/>
          <w:szCs w:val="22"/>
          <w:lang w:val="es-CL" w:eastAsia="en-US"/>
        </w:rPr>
      </w:pPr>
      <w:r w:rsidRPr="005D1184">
        <w:rPr>
          <w:rFonts w:ascii="Arial" w:eastAsia="Calibri" w:hAnsi="Arial" w:cs="Arial"/>
          <w:b/>
          <w:color w:val="000000" w:themeColor="text1"/>
          <w:sz w:val="22"/>
          <w:szCs w:val="22"/>
          <w:lang w:val="es-CL" w:eastAsia="en-US"/>
        </w:rPr>
        <w:t>P2</w:t>
      </w:r>
      <w:r w:rsidR="004A03C3" w:rsidRPr="005D1184">
        <w:rPr>
          <w:rFonts w:ascii="Arial" w:eastAsia="Calibri" w:hAnsi="Arial" w:cs="Arial"/>
          <w:b/>
          <w:color w:val="000000" w:themeColor="text1"/>
          <w:sz w:val="22"/>
          <w:szCs w:val="22"/>
          <w:lang w:val="es-CL" w:eastAsia="en-US"/>
        </w:rPr>
        <w:t>. ¿A QUÉ SE PUEDE POSTULAR?</w:t>
      </w:r>
    </w:p>
    <w:p w14:paraId="0C741978" w14:textId="77777777" w:rsidR="008B5341" w:rsidRPr="005D1184" w:rsidRDefault="008B5341" w:rsidP="00266499">
      <w:pPr>
        <w:jc w:val="both"/>
        <w:rPr>
          <w:rFonts w:ascii="Arial" w:eastAsia="Calibri" w:hAnsi="Arial" w:cs="Arial"/>
          <w:b/>
          <w:color w:val="000000" w:themeColor="text1"/>
          <w:sz w:val="22"/>
          <w:szCs w:val="22"/>
          <w:lang w:val="es-CL" w:eastAsia="en-US"/>
        </w:rPr>
      </w:pPr>
    </w:p>
    <w:p w14:paraId="32A4B529" w14:textId="3C64287C" w:rsidR="004A03C3" w:rsidRPr="005D1184" w:rsidRDefault="00B8511E" w:rsidP="00266499">
      <w:p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  <w:r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Para este concurso, existirán 5</w:t>
      </w:r>
      <w:r w:rsidR="004A03C3"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 categorías de stands locales que se indican a continuación:</w:t>
      </w:r>
    </w:p>
    <w:p w14:paraId="60204848" w14:textId="77777777" w:rsidR="004A03C3" w:rsidRPr="005D1184" w:rsidRDefault="004A03C3" w:rsidP="00266499">
      <w:p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</w:p>
    <w:p w14:paraId="73C6C400" w14:textId="25FE8E8E" w:rsidR="004A03C3" w:rsidRPr="005D1184" w:rsidRDefault="004A03C3" w:rsidP="00266499">
      <w:pPr>
        <w:numPr>
          <w:ilvl w:val="0"/>
          <w:numId w:val="24"/>
        </w:num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  <w:r w:rsidRPr="005D1184">
        <w:rPr>
          <w:rFonts w:ascii="Arial" w:eastAsia="Calibri" w:hAnsi="Arial" w:cs="Arial"/>
          <w:b/>
          <w:color w:val="000000" w:themeColor="text1"/>
          <w:sz w:val="22"/>
          <w:szCs w:val="22"/>
          <w:lang w:val="es-CL" w:eastAsia="en-US"/>
        </w:rPr>
        <w:t>Alimento</w:t>
      </w:r>
      <w:r w:rsidR="00723D08" w:rsidRPr="005D1184">
        <w:rPr>
          <w:rFonts w:ascii="Arial" w:eastAsia="Calibri" w:hAnsi="Arial" w:cs="Arial"/>
          <w:b/>
          <w:color w:val="000000" w:themeColor="text1"/>
          <w:sz w:val="22"/>
          <w:szCs w:val="22"/>
          <w:lang w:val="es-CL" w:eastAsia="en-US"/>
        </w:rPr>
        <w:t>s</w:t>
      </w:r>
      <w:r w:rsidRPr="005D1184">
        <w:rPr>
          <w:rFonts w:ascii="Arial" w:eastAsia="Calibri" w:hAnsi="Arial" w:cs="Arial"/>
          <w:b/>
          <w:color w:val="000000" w:themeColor="text1"/>
          <w:sz w:val="22"/>
          <w:szCs w:val="22"/>
          <w:lang w:val="es-CL" w:eastAsia="en-US"/>
        </w:rPr>
        <w:t xml:space="preserve"> de Fiestas Patria:</w:t>
      </w:r>
      <w:r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 Son espacios en toldo de 3x3 metros, el cual pueden ofrecer comidas preparadas y/o rápidas, ya sea dulces y/o saladas, en el contexto de fiestas patrias, tales como: asado, anticuchos, empanadas, mote con huesillos, cazuela, churrasca</w:t>
      </w:r>
      <w:r w:rsidR="001E5820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s, helados, jugos naturales, </w:t>
      </w:r>
      <w:r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dulcería chilena</w:t>
      </w:r>
      <w:r w:rsidR="001E5820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 y/o agro elaborados que sean típicos</w:t>
      </w:r>
      <w:r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. </w:t>
      </w:r>
    </w:p>
    <w:p w14:paraId="3F607754" w14:textId="26BE5C1D" w:rsidR="004A03C3" w:rsidRPr="005D1184" w:rsidRDefault="00E733FE" w:rsidP="00266499">
      <w:pPr>
        <w:numPr>
          <w:ilvl w:val="0"/>
          <w:numId w:val="24"/>
        </w:num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  <w:proofErr w:type="spellStart"/>
      <w:r>
        <w:rPr>
          <w:rFonts w:ascii="Arial" w:eastAsia="Calibri" w:hAnsi="Arial" w:cs="Arial"/>
          <w:b/>
          <w:color w:val="000000" w:themeColor="text1"/>
          <w:sz w:val="22"/>
          <w:szCs w:val="22"/>
          <w:lang w:val="es-CL" w:eastAsia="en-US"/>
        </w:rPr>
        <w:t>Food</w:t>
      </w:r>
      <w:proofErr w:type="spellEnd"/>
      <w:r>
        <w:rPr>
          <w:rFonts w:ascii="Arial" w:eastAsia="Calibri" w:hAnsi="Arial" w:cs="Arial"/>
          <w:b/>
          <w:color w:val="000000" w:themeColor="text1"/>
          <w:sz w:val="22"/>
          <w:szCs w:val="22"/>
          <w:lang w:val="es-CL" w:eastAsia="en-US"/>
        </w:rPr>
        <w:t xml:space="preserve"> </w:t>
      </w:r>
      <w:proofErr w:type="spellStart"/>
      <w:r>
        <w:rPr>
          <w:rFonts w:ascii="Arial" w:eastAsia="Calibri" w:hAnsi="Arial" w:cs="Arial"/>
          <w:b/>
          <w:color w:val="000000" w:themeColor="text1"/>
          <w:sz w:val="22"/>
          <w:szCs w:val="22"/>
          <w:lang w:val="es-CL" w:eastAsia="en-US"/>
        </w:rPr>
        <w:t>T</w:t>
      </w:r>
      <w:r w:rsidR="004A03C3" w:rsidRPr="005D1184">
        <w:rPr>
          <w:rFonts w:ascii="Arial" w:eastAsia="Calibri" w:hAnsi="Arial" w:cs="Arial"/>
          <w:b/>
          <w:color w:val="000000" w:themeColor="text1"/>
          <w:sz w:val="22"/>
          <w:szCs w:val="22"/>
          <w:lang w:val="es-CL" w:eastAsia="en-US"/>
        </w:rPr>
        <w:t>rucks</w:t>
      </w:r>
      <w:proofErr w:type="spellEnd"/>
      <w:r w:rsidR="004A03C3" w:rsidRPr="005D1184">
        <w:rPr>
          <w:rFonts w:ascii="Arial" w:eastAsia="Calibri" w:hAnsi="Arial" w:cs="Arial"/>
          <w:b/>
          <w:color w:val="000000" w:themeColor="text1"/>
          <w:sz w:val="22"/>
          <w:szCs w:val="22"/>
          <w:lang w:val="es-CL" w:eastAsia="en-US"/>
        </w:rPr>
        <w:t>:</w:t>
      </w:r>
      <w:r w:rsidR="004A03C3"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 Corresponde a la oferta de comidas preparados y/o rápidas (dulces y/o saladas), que se ofrecen en camiones de comida, bajo los mismos tipos de productos que en la categoría letra a). </w:t>
      </w:r>
      <w:r w:rsidR="002E362B"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Dicho camión debe tener un largo máximo de 6 metros (con ancla incluida). </w:t>
      </w:r>
    </w:p>
    <w:p w14:paraId="2F82E971" w14:textId="77502F8E" w:rsidR="002E362B" w:rsidRPr="005D1184" w:rsidRDefault="00585B53" w:rsidP="00266499">
      <w:pPr>
        <w:numPr>
          <w:ilvl w:val="0"/>
          <w:numId w:val="24"/>
        </w:num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  <w:r w:rsidRPr="005D1184">
        <w:rPr>
          <w:rFonts w:ascii="Arial" w:eastAsia="Calibri" w:hAnsi="Arial" w:cs="Arial"/>
          <w:b/>
          <w:color w:val="000000" w:themeColor="text1"/>
          <w:sz w:val="22"/>
          <w:szCs w:val="22"/>
          <w:lang w:val="es-CL" w:eastAsia="en-US"/>
        </w:rPr>
        <w:t>B</w:t>
      </w:r>
      <w:r w:rsidR="004A03C3" w:rsidRPr="005D1184">
        <w:rPr>
          <w:rFonts w:ascii="Arial" w:eastAsia="Calibri" w:hAnsi="Arial" w:cs="Arial"/>
          <w:b/>
          <w:color w:val="000000" w:themeColor="text1"/>
          <w:sz w:val="22"/>
          <w:szCs w:val="22"/>
          <w:lang w:val="es-CL" w:eastAsia="en-US"/>
        </w:rPr>
        <w:t>ebidas alcohólicas:</w:t>
      </w:r>
      <w:r w:rsidR="004A03C3"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 Son espacios en toldo de 3x3 metros, el cual se ofrece tragos preparados o no</w:t>
      </w:r>
      <w:r w:rsidR="00E822F6"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 preparados</w:t>
      </w:r>
      <w:r w:rsidR="004A03C3"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, </w:t>
      </w:r>
      <w:r w:rsidR="00E822F6"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idealmente </w:t>
      </w:r>
      <w:r w:rsidR="004A03C3"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bajo la temá</w:t>
      </w:r>
      <w:r w:rsidR="00E822F6"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tica de fiestas patrias, como por ejemplo terremotos, piscolas, chicha, jote, navegados, cervezas, o similares.</w:t>
      </w:r>
      <w:r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 </w:t>
      </w:r>
      <w:r w:rsidRPr="007151B7">
        <w:rPr>
          <w:rFonts w:ascii="Arial" w:eastAsia="Calibri" w:hAnsi="Arial" w:cs="Arial"/>
          <w:i/>
          <w:color w:val="000000" w:themeColor="text1"/>
          <w:sz w:val="22"/>
          <w:szCs w:val="22"/>
          <w:lang w:val="es-CL" w:eastAsia="en-US"/>
        </w:rPr>
        <w:t>El postulante, debe contar con patente de alcoholes en el local donde produce y/o almacena las bebidas alcohólicas</w:t>
      </w:r>
      <w:r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. </w:t>
      </w:r>
    </w:p>
    <w:p w14:paraId="50F301B9" w14:textId="4D2FD09D" w:rsidR="004A03C3" w:rsidRPr="005D1184" w:rsidRDefault="00585B53" w:rsidP="00266499">
      <w:pPr>
        <w:numPr>
          <w:ilvl w:val="0"/>
          <w:numId w:val="24"/>
        </w:num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  <w:r w:rsidRPr="005D1184">
        <w:rPr>
          <w:rFonts w:ascii="Arial" w:eastAsia="Calibri" w:hAnsi="Arial" w:cs="Arial"/>
          <w:b/>
          <w:color w:val="000000" w:themeColor="text1"/>
          <w:sz w:val="22"/>
          <w:szCs w:val="22"/>
          <w:lang w:val="es-CL" w:eastAsia="en-US"/>
        </w:rPr>
        <w:t xml:space="preserve">Artículos </w:t>
      </w:r>
      <w:r w:rsidR="002E362B" w:rsidRPr="005D1184">
        <w:rPr>
          <w:rFonts w:ascii="Arial" w:eastAsia="Calibri" w:hAnsi="Arial" w:cs="Arial"/>
          <w:b/>
          <w:color w:val="000000" w:themeColor="text1"/>
          <w:sz w:val="22"/>
          <w:szCs w:val="22"/>
          <w:lang w:val="es-CL" w:eastAsia="en-US"/>
        </w:rPr>
        <w:t xml:space="preserve">y concursos </w:t>
      </w:r>
      <w:r w:rsidRPr="005D1184">
        <w:rPr>
          <w:rFonts w:ascii="Arial" w:eastAsia="Calibri" w:hAnsi="Arial" w:cs="Arial"/>
          <w:b/>
          <w:color w:val="000000" w:themeColor="text1"/>
          <w:sz w:val="22"/>
          <w:szCs w:val="22"/>
          <w:lang w:val="es-CL" w:eastAsia="en-US"/>
        </w:rPr>
        <w:t>de entretenimiento</w:t>
      </w:r>
      <w:r w:rsidR="004A03C3" w:rsidRPr="005D1184">
        <w:rPr>
          <w:rFonts w:ascii="Arial" w:eastAsia="Calibri" w:hAnsi="Arial" w:cs="Arial"/>
          <w:b/>
          <w:color w:val="000000" w:themeColor="text1"/>
          <w:sz w:val="22"/>
          <w:szCs w:val="22"/>
          <w:lang w:val="es-CL" w:eastAsia="en-US"/>
        </w:rPr>
        <w:t xml:space="preserve">: </w:t>
      </w:r>
      <w:r w:rsidR="004A03C3"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Son espacios en toldo de 3x3 metros, el cual </w:t>
      </w:r>
      <w:r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se oferta diversos produc</w:t>
      </w:r>
      <w:r w:rsidR="00A11630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tos en torno a la festividad de Fiestas Patrias</w:t>
      </w:r>
      <w:r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, como trompos, volantines, </w:t>
      </w:r>
      <w:r w:rsidR="002E362B"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juguetes, prendas de vestir, accesorios y/o </w:t>
      </w:r>
      <w:r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decorativos con formas </w:t>
      </w:r>
      <w:r w:rsidR="002E362B"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relacionadas al evento</w:t>
      </w:r>
      <w:r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 </w:t>
      </w:r>
      <w:r w:rsidR="00A11630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(ropa y/o accesorios tradicionales</w:t>
      </w:r>
      <w:r w:rsidR="002E362B"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, copihue, </w:t>
      </w:r>
      <w:proofErr w:type="spellStart"/>
      <w:r w:rsidR="002E362B"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etc</w:t>
      </w:r>
      <w:proofErr w:type="spellEnd"/>
      <w:r w:rsidR="002E362B"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) y/o que tengan concursos con entrega de premios (ruletas, botar los tarros, u otros que no representen un riesgo para las familias). </w:t>
      </w:r>
    </w:p>
    <w:p w14:paraId="1595F91E" w14:textId="4A603FB2" w:rsidR="004A03C3" w:rsidRPr="005D1184" w:rsidRDefault="002E362B" w:rsidP="00266499">
      <w:pPr>
        <w:numPr>
          <w:ilvl w:val="0"/>
          <w:numId w:val="24"/>
        </w:num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  <w:r w:rsidRPr="005D1184">
        <w:rPr>
          <w:rFonts w:ascii="Arial" w:eastAsia="Calibri" w:hAnsi="Arial" w:cs="Arial"/>
          <w:b/>
          <w:color w:val="000000" w:themeColor="text1"/>
          <w:sz w:val="22"/>
          <w:szCs w:val="22"/>
          <w:lang w:val="es-CL" w:eastAsia="en-US"/>
        </w:rPr>
        <w:t>Servicios de entretención</w:t>
      </w:r>
      <w:r w:rsidR="004A03C3" w:rsidRPr="005D1184">
        <w:rPr>
          <w:rFonts w:ascii="Arial" w:eastAsia="Calibri" w:hAnsi="Arial" w:cs="Arial"/>
          <w:b/>
          <w:color w:val="000000" w:themeColor="text1"/>
          <w:sz w:val="22"/>
          <w:szCs w:val="22"/>
          <w:lang w:val="es-CL" w:eastAsia="en-US"/>
        </w:rPr>
        <w:t>:</w:t>
      </w:r>
      <w:r w:rsidR="004A03C3"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 </w:t>
      </w:r>
      <w:r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Corresponde a servicios de juegos inflables, toro mecánico y/o cama elástica</w:t>
      </w:r>
      <w:r w:rsidR="00F45725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 con dimensiones máximas de 5 metros de ancho y 10 metros</w:t>
      </w:r>
      <w:r w:rsidR="006E67E2"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 de largo</w:t>
      </w:r>
      <w:r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. </w:t>
      </w:r>
      <w:r w:rsidR="004A03C3"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 </w:t>
      </w:r>
    </w:p>
    <w:p w14:paraId="54059E4A" w14:textId="603834C8" w:rsidR="004A03C3" w:rsidRPr="005D1184" w:rsidRDefault="004A03C3" w:rsidP="00266499">
      <w:pPr>
        <w:jc w:val="both"/>
        <w:rPr>
          <w:rFonts w:ascii="Arial" w:eastAsia="Calibri" w:hAnsi="Arial" w:cs="Arial"/>
          <w:b/>
          <w:color w:val="000000" w:themeColor="text1"/>
          <w:sz w:val="22"/>
          <w:szCs w:val="22"/>
          <w:lang w:val="es-CL" w:eastAsia="en-US"/>
        </w:rPr>
      </w:pPr>
    </w:p>
    <w:p w14:paraId="6A46C5D2" w14:textId="77777777" w:rsidR="004E32A4" w:rsidRDefault="004E32A4" w:rsidP="00266499">
      <w:pPr>
        <w:jc w:val="both"/>
        <w:rPr>
          <w:rFonts w:ascii="Arial" w:eastAsia="Calibri" w:hAnsi="Arial" w:cs="Arial"/>
          <w:b/>
          <w:color w:val="000000" w:themeColor="text1"/>
          <w:sz w:val="22"/>
          <w:szCs w:val="22"/>
          <w:lang w:val="es-CL" w:eastAsia="en-US"/>
        </w:rPr>
      </w:pPr>
    </w:p>
    <w:p w14:paraId="3D7E1673" w14:textId="5D01C0C5" w:rsidR="004E32A4" w:rsidRDefault="004E32A4" w:rsidP="00266499">
      <w:pPr>
        <w:jc w:val="both"/>
        <w:rPr>
          <w:rFonts w:ascii="Arial" w:eastAsia="Calibri" w:hAnsi="Arial" w:cs="Arial"/>
          <w:b/>
          <w:color w:val="000000" w:themeColor="text1"/>
          <w:sz w:val="22"/>
          <w:szCs w:val="22"/>
          <w:lang w:val="es-CL" w:eastAsia="en-US"/>
        </w:rPr>
      </w:pPr>
    </w:p>
    <w:p w14:paraId="274D3DE7" w14:textId="594C95D1" w:rsidR="008B5341" w:rsidRDefault="008B5341" w:rsidP="00266499">
      <w:pPr>
        <w:jc w:val="both"/>
        <w:rPr>
          <w:rFonts w:ascii="Arial" w:eastAsia="Calibri" w:hAnsi="Arial" w:cs="Arial"/>
          <w:b/>
          <w:color w:val="000000" w:themeColor="text1"/>
          <w:sz w:val="22"/>
          <w:szCs w:val="22"/>
          <w:lang w:val="es-CL" w:eastAsia="en-US"/>
        </w:rPr>
      </w:pPr>
    </w:p>
    <w:p w14:paraId="6A1C5707" w14:textId="5C439B28" w:rsidR="008B5341" w:rsidRDefault="008B5341" w:rsidP="00266499">
      <w:pPr>
        <w:jc w:val="both"/>
        <w:rPr>
          <w:rFonts w:ascii="Arial" w:eastAsia="Calibri" w:hAnsi="Arial" w:cs="Arial"/>
          <w:b/>
          <w:color w:val="000000" w:themeColor="text1"/>
          <w:sz w:val="22"/>
          <w:szCs w:val="22"/>
          <w:lang w:val="es-CL" w:eastAsia="en-US"/>
        </w:rPr>
      </w:pPr>
    </w:p>
    <w:p w14:paraId="28A431C9" w14:textId="3E16C735" w:rsidR="008B5341" w:rsidRDefault="008B5341" w:rsidP="00266499">
      <w:pPr>
        <w:jc w:val="both"/>
        <w:rPr>
          <w:rFonts w:ascii="Arial" w:eastAsia="Calibri" w:hAnsi="Arial" w:cs="Arial"/>
          <w:b/>
          <w:color w:val="000000" w:themeColor="text1"/>
          <w:sz w:val="22"/>
          <w:szCs w:val="22"/>
          <w:lang w:val="es-CL" w:eastAsia="en-US"/>
        </w:rPr>
      </w:pPr>
    </w:p>
    <w:p w14:paraId="0AE51845" w14:textId="77777777" w:rsidR="008B5341" w:rsidRDefault="008B5341" w:rsidP="00266499">
      <w:pPr>
        <w:jc w:val="both"/>
        <w:rPr>
          <w:rFonts w:ascii="Arial" w:eastAsia="Calibri" w:hAnsi="Arial" w:cs="Arial"/>
          <w:b/>
          <w:color w:val="000000" w:themeColor="text1"/>
          <w:sz w:val="22"/>
          <w:szCs w:val="22"/>
          <w:lang w:val="es-CL" w:eastAsia="en-US"/>
        </w:rPr>
      </w:pPr>
    </w:p>
    <w:p w14:paraId="769650E0" w14:textId="381FF81C" w:rsidR="004A03C3" w:rsidRPr="005D1184" w:rsidRDefault="004A03C3" w:rsidP="00266499">
      <w:p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  <w:r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Dentro de las consideraciones, se tiene que:</w:t>
      </w:r>
    </w:p>
    <w:p w14:paraId="7FA992F6" w14:textId="77777777" w:rsidR="004A03C3" w:rsidRPr="005D1184" w:rsidRDefault="004A03C3" w:rsidP="00266499">
      <w:p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</w:p>
    <w:p w14:paraId="2777F5A8" w14:textId="77777777" w:rsidR="004A03C3" w:rsidRPr="005D1184" w:rsidRDefault="004A03C3" w:rsidP="00266499">
      <w:pPr>
        <w:numPr>
          <w:ilvl w:val="0"/>
          <w:numId w:val="33"/>
        </w:num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  <w:r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Solamente están permitida la preparación (si las condiciones sanitarias lo permitan) y/o venta de los productos señalados en las categorías que fueron indicadas. </w:t>
      </w:r>
    </w:p>
    <w:p w14:paraId="40180579" w14:textId="3FBC3EE1" w:rsidR="004A03C3" w:rsidRPr="005D1184" w:rsidRDefault="004A03C3" w:rsidP="00266499">
      <w:pPr>
        <w:numPr>
          <w:ilvl w:val="0"/>
          <w:numId w:val="33"/>
        </w:num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  <w:r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El interesado </w:t>
      </w:r>
      <w:r w:rsidRPr="009D4386">
        <w:rPr>
          <w:rFonts w:ascii="Arial" w:eastAsia="Calibri" w:hAnsi="Arial" w:cs="Arial"/>
          <w:b/>
          <w:i/>
          <w:color w:val="000000" w:themeColor="text1"/>
          <w:sz w:val="22"/>
          <w:szCs w:val="22"/>
          <w:u w:val="single"/>
          <w:lang w:val="es-CL" w:eastAsia="en-US"/>
        </w:rPr>
        <w:t>SOLAMENTE PUEDE POSTULAR A UNA CATEGORÍA</w:t>
      </w:r>
      <w:r w:rsidR="00723D08" w:rsidRPr="009D4386">
        <w:rPr>
          <w:rFonts w:ascii="Arial" w:eastAsia="Calibri" w:hAnsi="Arial" w:cs="Arial"/>
          <w:b/>
          <w:i/>
          <w:color w:val="000000" w:themeColor="text1"/>
          <w:sz w:val="22"/>
          <w:szCs w:val="22"/>
          <w:u w:val="single"/>
          <w:lang w:val="es-CL" w:eastAsia="en-US"/>
        </w:rPr>
        <w:t xml:space="preserve"> Y A UN PUESTO</w:t>
      </w:r>
      <w:r w:rsidRPr="009D4386">
        <w:rPr>
          <w:rFonts w:ascii="Arial" w:eastAsia="Calibri" w:hAnsi="Arial" w:cs="Arial"/>
          <w:b/>
          <w:i/>
          <w:color w:val="000000" w:themeColor="text1"/>
          <w:sz w:val="22"/>
          <w:szCs w:val="22"/>
          <w:u w:val="single"/>
          <w:lang w:val="es-CL" w:eastAsia="en-US"/>
        </w:rPr>
        <w:t>.</w:t>
      </w:r>
      <w:r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 </w:t>
      </w:r>
    </w:p>
    <w:p w14:paraId="36A357AB" w14:textId="50873C1A" w:rsidR="00D33347" w:rsidRPr="005D1184" w:rsidRDefault="00D33347" w:rsidP="00266499">
      <w:p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</w:p>
    <w:p w14:paraId="0DCC131C" w14:textId="7A101F7A" w:rsidR="006A4477" w:rsidRPr="005D1184" w:rsidRDefault="00723D08" w:rsidP="00266499">
      <w:pPr>
        <w:jc w:val="both"/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</w:pPr>
      <w:r w:rsidRPr="005D1184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>P3</w:t>
      </w:r>
      <w:r w:rsidR="006A4477" w:rsidRPr="005D1184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>. ¿QUIENES PUEDEN POSTULAR?</w:t>
      </w:r>
    </w:p>
    <w:p w14:paraId="6905E0CD" w14:textId="77777777" w:rsidR="006A4477" w:rsidRPr="005D1184" w:rsidRDefault="006A4477" w:rsidP="00266499">
      <w:pPr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</w:p>
    <w:p w14:paraId="218E0B31" w14:textId="77777777" w:rsidR="006A4477" w:rsidRPr="005D1184" w:rsidRDefault="006A4477" w:rsidP="00266499">
      <w:pPr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5D1184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Este concurso va dirigido a aquellos emprendedores/as que cumplan con los siguientes requisitos:</w:t>
      </w:r>
    </w:p>
    <w:p w14:paraId="61500DCC" w14:textId="77777777" w:rsidR="006A4477" w:rsidRPr="005D1184" w:rsidRDefault="006A4477" w:rsidP="00266499">
      <w:pPr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</w:p>
    <w:p w14:paraId="572E3163" w14:textId="2E96AE19" w:rsidR="006A4477" w:rsidRPr="001442B8" w:rsidRDefault="001442B8" w:rsidP="00266499">
      <w:pPr>
        <w:numPr>
          <w:ilvl w:val="0"/>
          <w:numId w:val="23"/>
        </w:num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  <w:r w:rsidRPr="001442B8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Persona Natural o Persona Jurídica (EIRL, Sociedades, Organizaciones Comunitarias, gremios o cooperativas)</w:t>
      </w:r>
      <w:r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 con RUT</w:t>
      </w:r>
      <w:r w:rsidRPr="001442B8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. En caso de la persona jurídica, debe estar vigente al inicio de la convocatoria, y debe definir a un representante postulante que sea parte de la directiva, sociedad o bien representante legal, según sea el caso.</w:t>
      </w:r>
    </w:p>
    <w:p w14:paraId="2C4CA085" w14:textId="53A18D54" w:rsidR="006A4477" w:rsidRPr="005D1184" w:rsidRDefault="006A4477" w:rsidP="00266499">
      <w:pPr>
        <w:numPr>
          <w:ilvl w:val="0"/>
          <w:numId w:val="23"/>
        </w:num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  <w:r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El representante legal de la Persona Jurídica, o la persona natural debe:</w:t>
      </w:r>
    </w:p>
    <w:p w14:paraId="12B6CE02" w14:textId="46DC6388" w:rsidR="006A4477" w:rsidRPr="00FC04A0" w:rsidRDefault="006A4477" w:rsidP="00266499">
      <w:pPr>
        <w:pStyle w:val="Prrafodelista"/>
        <w:numPr>
          <w:ilvl w:val="1"/>
          <w:numId w:val="23"/>
        </w:numPr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  <w:r w:rsidRPr="00FC04A0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Tener nacionalidad chilena, o extranjera con residencia definitiva </w:t>
      </w:r>
      <w:r w:rsidR="00FC04A0" w:rsidRPr="00FC04A0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(en trámite o ya obtenida) en Chile.</w:t>
      </w:r>
    </w:p>
    <w:p w14:paraId="0A09E557" w14:textId="77777777" w:rsidR="006A4477" w:rsidRPr="005D1184" w:rsidRDefault="006A4477" w:rsidP="00266499">
      <w:pPr>
        <w:numPr>
          <w:ilvl w:val="1"/>
          <w:numId w:val="23"/>
        </w:num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  <w:r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Tener 18 años o más al día anterior al inicio de la presente convocatoria.</w:t>
      </w:r>
    </w:p>
    <w:p w14:paraId="38B00070" w14:textId="3E62F42C" w:rsidR="006A4477" w:rsidRDefault="006A4477" w:rsidP="00266499">
      <w:pPr>
        <w:numPr>
          <w:ilvl w:val="1"/>
          <w:numId w:val="23"/>
        </w:num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  <w:r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Ser el único in</w:t>
      </w:r>
      <w:r w:rsidR="00723D08"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tegrante del hogar que postula.</w:t>
      </w:r>
    </w:p>
    <w:p w14:paraId="0A6C79D0" w14:textId="12828272" w:rsidR="00243437" w:rsidRPr="005D1184" w:rsidRDefault="006A4477" w:rsidP="00266499">
      <w:pPr>
        <w:numPr>
          <w:ilvl w:val="1"/>
          <w:numId w:val="23"/>
        </w:num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  <w:r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Tener residencia en la comuna de Monte Patria, acreditable mediante Registro Social de Hogares</w:t>
      </w:r>
      <w:r w:rsidR="009D4386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.</w:t>
      </w:r>
    </w:p>
    <w:p w14:paraId="530DAD9D" w14:textId="79355BE1" w:rsidR="006A4477" w:rsidRPr="006D4526" w:rsidRDefault="007151B7" w:rsidP="00266499">
      <w:pPr>
        <w:ind w:left="708"/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  <w:r w:rsidRPr="006D4526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Nota: </w:t>
      </w:r>
      <w:r w:rsidR="0047342B" w:rsidRPr="006D4526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En </w:t>
      </w:r>
      <w:r w:rsidR="00243437" w:rsidRPr="006D4526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el </w:t>
      </w:r>
      <w:r w:rsidR="0047342B" w:rsidRPr="006D4526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caso de que </w:t>
      </w:r>
      <w:r w:rsidR="000F4C79" w:rsidRPr="006D4526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el postulante tenga su registro social de hogares </w:t>
      </w:r>
      <w:r w:rsidR="00243437" w:rsidRPr="006D4526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en otra</w:t>
      </w:r>
      <w:r w:rsidR="006E749C" w:rsidRPr="006D4526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 comuna</w:t>
      </w:r>
      <w:r w:rsidR="00243437" w:rsidRPr="006D4526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, pero su residencia se encuentra establecida </w:t>
      </w:r>
      <w:r w:rsidR="000F4C79" w:rsidRPr="006D4526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en la comuna</w:t>
      </w:r>
      <w:r w:rsidR="00243437" w:rsidRPr="006D4526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 de Monte Patria</w:t>
      </w:r>
      <w:r w:rsidR="006E749C" w:rsidRPr="006D4526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 se </w:t>
      </w:r>
      <w:r w:rsidR="00243437" w:rsidRPr="006D4526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le </w:t>
      </w:r>
      <w:r w:rsidR="00E733FE" w:rsidRPr="006D4526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solicitará</w:t>
      </w:r>
      <w:r w:rsidR="006E749C" w:rsidRPr="006D4526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 una</w:t>
      </w:r>
      <w:r w:rsidR="00FE7E6E" w:rsidRPr="006D4526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 declaración</w:t>
      </w:r>
      <w:r w:rsidR="000F4C79" w:rsidRPr="006D4526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 jurada</w:t>
      </w:r>
      <w:r w:rsidR="00FE7E6E" w:rsidRPr="006D4526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 </w:t>
      </w:r>
      <w:r w:rsidR="000F4C79" w:rsidRPr="006D4526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ante notario </w:t>
      </w:r>
      <w:r w:rsidR="00243437" w:rsidRPr="006D4526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en la cual se acredite su</w:t>
      </w:r>
      <w:r w:rsidR="00FE7E6E" w:rsidRPr="006D4526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 residencia</w:t>
      </w:r>
      <w:r w:rsidR="000F4C79" w:rsidRPr="006D4526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,</w:t>
      </w:r>
      <w:r w:rsidR="00FE7E6E" w:rsidRPr="006D4526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 pe</w:t>
      </w:r>
      <w:r w:rsidR="00137DD9" w:rsidRPr="006D4526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ro esta será sometida a evaluación</w:t>
      </w:r>
      <w:r w:rsidR="00FE7E6E" w:rsidRPr="006D4526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 por</w:t>
      </w:r>
      <w:r w:rsidR="000F4C79" w:rsidRPr="006D4526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 parte de</w:t>
      </w:r>
      <w:r w:rsidR="00FE7E6E" w:rsidRPr="006D4526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 la comisión evaluadora</w:t>
      </w:r>
      <w:r w:rsidR="00137DD9" w:rsidRPr="006D4526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, priorizando que los seleccionados sean de la comuna de Monte Patria. </w:t>
      </w:r>
      <w:r w:rsidR="00FE7E6E" w:rsidRPr="006D4526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 </w:t>
      </w:r>
    </w:p>
    <w:p w14:paraId="0F12B962" w14:textId="75EF1A6D" w:rsidR="000C0A8E" w:rsidRPr="006D4526" w:rsidRDefault="000C0A8E" w:rsidP="00266499">
      <w:pPr>
        <w:numPr>
          <w:ilvl w:val="1"/>
          <w:numId w:val="23"/>
        </w:num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  <w:r w:rsidRPr="006D452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No tener inscripción vigente en el Registro Nacional de Deudores de Pensiones de Alimentos en calidad de deudora de alimentos, según lo dispuesto en la Ley N° 21.389.</w:t>
      </w:r>
    </w:p>
    <w:p w14:paraId="4ECA5393" w14:textId="77777777" w:rsidR="006A4477" w:rsidRPr="005D1184" w:rsidRDefault="006A4477" w:rsidP="00266499">
      <w:pPr>
        <w:numPr>
          <w:ilvl w:val="0"/>
          <w:numId w:val="23"/>
        </w:num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  <w:r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Contar con teléfono de contacto y/o correo electrónico.</w:t>
      </w:r>
    </w:p>
    <w:p w14:paraId="5B347E47" w14:textId="1FFB0039" w:rsidR="00723D08" w:rsidRPr="005D1184" w:rsidRDefault="00723D08" w:rsidP="00266499">
      <w:pPr>
        <w:numPr>
          <w:ilvl w:val="0"/>
          <w:numId w:val="23"/>
        </w:num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  <w:r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Si la persona postula a la categoría de Bebidas </w:t>
      </w:r>
      <w:r w:rsidR="00A71BBA"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Alcohólicas</w:t>
      </w:r>
      <w:r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, debe:</w:t>
      </w:r>
    </w:p>
    <w:p w14:paraId="57948CA5" w14:textId="2BF98B75" w:rsidR="00723D08" w:rsidRPr="005D1184" w:rsidRDefault="00723D08" w:rsidP="00266499">
      <w:pPr>
        <w:numPr>
          <w:ilvl w:val="1"/>
          <w:numId w:val="23"/>
        </w:num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  <w:r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Contar con su patente de alcoholes vigente, respecto al local que produce, almacena y/o comercializa sus productos. </w:t>
      </w:r>
    </w:p>
    <w:p w14:paraId="1F67E385" w14:textId="169FC4E8" w:rsidR="00723D08" w:rsidRPr="005D1184" w:rsidRDefault="00723D08" w:rsidP="00266499">
      <w:pPr>
        <w:numPr>
          <w:ilvl w:val="1"/>
          <w:numId w:val="23"/>
        </w:num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  <w:r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La persona natural o el representante legal no debe tener antecedentes. </w:t>
      </w:r>
    </w:p>
    <w:p w14:paraId="42F50BB0" w14:textId="77777777" w:rsidR="006A4477" w:rsidRPr="005D1184" w:rsidRDefault="006A4477" w:rsidP="00266499">
      <w:p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</w:p>
    <w:p w14:paraId="4DCE3E3F" w14:textId="51B7EC83" w:rsidR="006A4477" w:rsidRPr="009D4386" w:rsidRDefault="009D4386" w:rsidP="00266499">
      <w:pPr>
        <w:jc w:val="both"/>
        <w:rPr>
          <w:rFonts w:ascii="Arial" w:eastAsia="Calibri" w:hAnsi="Arial" w:cs="Arial"/>
          <w:b/>
          <w:color w:val="000000" w:themeColor="text1"/>
          <w:sz w:val="22"/>
          <w:szCs w:val="22"/>
          <w:lang w:val="es-CL" w:eastAsia="en-US"/>
        </w:rPr>
      </w:pPr>
      <w:r>
        <w:rPr>
          <w:rFonts w:ascii="Arial" w:eastAsia="Calibri" w:hAnsi="Arial" w:cs="Arial"/>
          <w:b/>
          <w:color w:val="000000" w:themeColor="text1"/>
          <w:sz w:val="22"/>
          <w:szCs w:val="22"/>
          <w:lang w:val="es-CL" w:eastAsia="en-US"/>
        </w:rPr>
        <w:t>NO PODRÁ</w:t>
      </w:r>
      <w:r w:rsidR="006A4477" w:rsidRPr="009D4386">
        <w:rPr>
          <w:rFonts w:ascii="Arial" w:eastAsia="Calibri" w:hAnsi="Arial" w:cs="Arial"/>
          <w:b/>
          <w:color w:val="000000" w:themeColor="text1"/>
          <w:sz w:val="22"/>
          <w:szCs w:val="22"/>
          <w:lang w:val="es-CL" w:eastAsia="en-US"/>
        </w:rPr>
        <w:t>N PARTICIPAR:</w:t>
      </w:r>
    </w:p>
    <w:p w14:paraId="46ABED2D" w14:textId="77777777" w:rsidR="00D9230B" w:rsidRDefault="00D9230B" w:rsidP="00266499">
      <w:p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</w:p>
    <w:p w14:paraId="5800985D" w14:textId="29B50A62" w:rsidR="00D9230B" w:rsidRDefault="00D9230B" w:rsidP="00266499">
      <w:pPr>
        <w:pStyle w:val="Prrafodelista"/>
        <w:numPr>
          <w:ilvl w:val="0"/>
          <w:numId w:val="23"/>
        </w:numPr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D9230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Funcionarios de Planta, Contrata y/o Código de Trabajo de la Municipalidad de Monte Patria, a nivel de jefatura y dirección.</w:t>
      </w:r>
      <w: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En el caso de los prestadores de servicios a honorario, queda sujeto a evaluación de acuerdo a la remuneración o monto mensual percibido. Eso sí no debe ser igual o superior a $600.000 mensuales. </w:t>
      </w:r>
    </w:p>
    <w:p w14:paraId="375BFF68" w14:textId="3494F7D3" w:rsidR="00D9230B" w:rsidRPr="006D4526" w:rsidRDefault="00D9230B" w:rsidP="00266499">
      <w:pPr>
        <w:pStyle w:val="Prrafodelista"/>
        <w:numPr>
          <w:ilvl w:val="0"/>
          <w:numId w:val="23"/>
        </w:numPr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6D452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Personas unidas por vínculos de parentesco al Alcalde o Directivos </w:t>
      </w:r>
      <w:r w:rsidR="001E3F7A" w:rsidRPr="006D452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en el primer grado de</w:t>
      </w:r>
      <w:r w:rsidRPr="006D452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consanguinidad </w:t>
      </w:r>
      <w:r w:rsidR="00DA1577" w:rsidRPr="006D452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y</w:t>
      </w:r>
      <w:r w:rsidRPr="006D452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afinidad. </w:t>
      </w:r>
    </w:p>
    <w:p w14:paraId="3FF98353" w14:textId="293E4A10" w:rsidR="006A4477" w:rsidRDefault="006A4477" w:rsidP="00266499">
      <w:p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</w:p>
    <w:p w14:paraId="3AE6FB21" w14:textId="3B567FF3" w:rsidR="00DA1577" w:rsidRDefault="00DA1577" w:rsidP="00266499">
      <w:p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</w:p>
    <w:p w14:paraId="00776612" w14:textId="77777777" w:rsidR="008B5341" w:rsidRPr="005D1184" w:rsidRDefault="008B5341" w:rsidP="00266499">
      <w:p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</w:p>
    <w:p w14:paraId="622FE5DC" w14:textId="77777777" w:rsidR="006A4477" w:rsidRPr="005D1184" w:rsidRDefault="006A4477" w:rsidP="00266499">
      <w:pPr>
        <w:jc w:val="both"/>
        <w:rPr>
          <w:rFonts w:ascii="Arial" w:eastAsia="Calibri" w:hAnsi="Arial" w:cs="Arial"/>
          <w:b/>
          <w:color w:val="000000" w:themeColor="text1"/>
          <w:sz w:val="22"/>
          <w:szCs w:val="22"/>
          <w:lang w:val="es-CL" w:eastAsia="en-US"/>
        </w:rPr>
      </w:pPr>
      <w:r w:rsidRPr="005D1184">
        <w:rPr>
          <w:rFonts w:ascii="Arial" w:eastAsia="Calibri" w:hAnsi="Arial" w:cs="Arial"/>
          <w:b/>
          <w:color w:val="000000" w:themeColor="text1"/>
          <w:sz w:val="22"/>
          <w:szCs w:val="22"/>
          <w:lang w:val="es-CL" w:eastAsia="en-US"/>
        </w:rPr>
        <w:t>P4. ¿A QUE PUEDO OPTAR?</w:t>
      </w:r>
    </w:p>
    <w:p w14:paraId="6292198A" w14:textId="77777777" w:rsidR="006A4477" w:rsidRPr="005D1184" w:rsidRDefault="006A4477" w:rsidP="00266499">
      <w:p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</w:p>
    <w:p w14:paraId="10EE1A89" w14:textId="2D1403C2" w:rsidR="00EB39E4" w:rsidRPr="00A1709A" w:rsidRDefault="00EB39E4" w:rsidP="00266499">
      <w:pPr>
        <w:jc w:val="both"/>
        <w:rPr>
          <w:rFonts w:ascii="Arial" w:eastAsia="Calibri" w:hAnsi="Arial" w:cs="Arial"/>
          <w:sz w:val="22"/>
          <w:szCs w:val="22"/>
          <w:lang w:val="es-CL" w:eastAsia="en-US"/>
        </w:rPr>
      </w:pPr>
      <w:r w:rsidRPr="00A1709A">
        <w:rPr>
          <w:rFonts w:ascii="Arial" w:eastAsia="Calibri" w:hAnsi="Arial" w:cs="Arial"/>
          <w:sz w:val="22"/>
          <w:szCs w:val="22"/>
          <w:lang w:val="es-CL" w:eastAsia="en-US"/>
        </w:rPr>
        <w:t xml:space="preserve">Para cada categoría, se entregará una cantidad de puestos, y cada persona seleccionada solamente tendrá derecho a un puesto, de acuerdo a lo indicado en tabla que se presenta al </w:t>
      </w:r>
      <w:r>
        <w:rPr>
          <w:rFonts w:ascii="Arial" w:eastAsia="Calibri" w:hAnsi="Arial" w:cs="Arial"/>
          <w:sz w:val="22"/>
          <w:szCs w:val="22"/>
          <w:lang w:val="es-CL" w:eastAsia="en-US"/>
        </w:rPr>
        <w:t>término de este punto</w:t>
      </w:r>
      <w:r w:rsidRPr="00A1709A">
        <w:rPr>
          <w:rFonts w:ascii="Arial" w:eastAsia="Calibri" w:hAnsi="Arial" w:cs="Arial"/>
          <w:sz w:val="22"/>
          <w:szCs w:val="22"/>
          <w:lang w:val="es-CL" w:eastAsia="en-US"/>
        </w:rPr>
        <w:t xml:space="preserve">. </w:t>
      </w:r>
    </w:p>
    <w:p w14:paraId="197CB68A" w14:textId="77777777" w:rsidR="00EB39E4" w:rsidRPr="00A1709A" w:rsidRDefault="00EB39E4" w:rsidP="00266499">
      <w:pPr>
        <w:jc w:val="both"/>
        <w:rPr>
          <w:rFonts w:ascii="Arial" w:eastAsia="Calibri" w:hAnsi="Arial" w:cs="Arial"/>
          <w:sz w:val="22"/>
          <w:szCs w:val="22"/>
          <w:lang w:val="es-CL" w:eastAsia="en-US"/>
        </w:rPr>
      </w:pPr>
    </w:p>
    <w:p w14:paraId="60738B85" w14:textId="77777777" w:rsidR="00EB39E4" w:rsidRDefault="00EB39E4" w:rsidP="0026649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Debe señalarse que, la </w:t>
      </w:r>
      <w:r w:rsidRPr="0069559D">
        <w:rPr>
          <w:rFonts w:ascii="Arial" w:hAnsi="Arial" w:cs="Arial"/>
          <w:sz w:val="22"/>
          <w:szCs w:val="22"/>
        </w:rPr>
        <w:t>Ordenanza Municipal de Comercio Informal en espacios públicos</w:t>
      </w:r>
      <w:r>
        <w:rPr>
          <w:rFonts w:ascii="Arial" w:hAnsi="Arial" w:cs="Arial"/>
          <w:sz w:val="22"/>
          <w:szCs w:val="22"/>
        </w:rPr>
        <w:t xml:space="preserve"> (aprobado mediante</w:t>
      </w:r>
      <w:r w:rsidRPr="0069559D">
        <w:rPr>
          <w:rFonts w:ascii="Arial" w:hAnsi="Arial" w:cs="Arial"/>
          <w:sz w:val="22"/>
          <w:szCs w:val="22"/>
        </w:rPr>
        <w:t xml:space="preserve"> Decreto </w:t>
      </w:r>
      <w:proofErr w:type="spellStart"/>
      <w:r w:rsidRPr="0069559D">
        <w:rPr>
          <w:rFonts w:ascii="Arial" w:hAnsi="Arial" w:cs="Arial"/>
          <w:sz w:val="22"/>
          <w:szCs w:val="22"/>
        </w:rPr>
        <w:t>Alcaldicio</w:t>
      </w:r>
      <w:proofErr w:type="spellEnd"/>
      <w:r w:rsidRPr="0069559D">
        <w:rPr>
          <w:rFonts w:ascii="Arial" w:hAnsi="Arial" w:cs="Arial"/>
          <w:sz w:val="22"/>
          <w:szCs w:val="22"/>
        </w:rPr>
        <w:t xml:space="preserve"> N° 12.357, de fecha 13 de junio de 2023</w:t>
      </w:r>
      <w:r>
        <w:rPr>
          <w:rFonts w:ascii="Arial" w:hAnsi="Arial" w:cs="Arial"/>
          <w:sz w:val="22"/>
          <w:szCs w:val="22"/>
        </w:rPr>
        <w:t>),</w:t>
      </w:r>
      <w:r w:rsidRPr="0069559D">
        <w:rPr>
          <w:rFonts w:ascii="Arial" w:hAnsi="Arial" w:cs="Arial"/>
          <w:sz w:val="22"/>
          <w:szCs w:val="22"/>
        </w:rPr>
        <w:t xml:space="preserve"> establece la potestad de la I. Municipalidad de Monte Patria, de otorgar </w:t>
      </w:r>
      <w:r w:rsidRPr="0069559D">
        <w:rPr>
          <w:rFonts w:ascii="Arial" w:hAnsi="Arial" w:cs="Arial"/>
          <w:b/>
          <w:sz w:val="22"/>
          <w:szCs w:val="22"/>
          <w:u w:val="single"/>
        </w:rPr>
        <w:t>permisos precarios</w:t>
      </w:r>
      <w:r w:rsidRPr="0069559D">
        <w:rPr>
          <w:rFonts w:ascii="Arial" w:hAnsi="Arial" w:cs="Arial"/>
          <w:sz w:val="22"/>
          <w:szCs w:val="22"/>
        </w:rPr>
        <w:t>, según dispone</w:t>
      </w:r>
      <w:r>
        <w:rPr>
          <w:rFonts w:ascii="Arial" w:hAnsi="Arial" w:cs="Arial"/>
          <w:sz w:val="22"/>
          <w:szCs w:val="22"/>
        </w:rPr>
        <w:t>, en su artículo 3°</w:t>
      </w:r>
    </w:p>
    <w:p w14:paraId="4BBC60C8" w14:textId="7F937D61" w:rsidR="00EB39E4" w:rsidRDefault="00EB39E4" w:rsidP="00266499">
      <w:pPr>
        <w:jc w:val="both"/>
        <w:rPr>
          <w:rFonts w:ascii="Arial" w:hAnsi="Arial" w:cs="Arial"/>
          <w:sz w:val="22"/>
          <w:szCs w:val="22"/>
        </w:rPr>
      </w:pPr>
    </w:p>
    <w:p w14:paraId="583DDEF6" w14:textId="77777777" w:rsidR="008B5341" w:rsidRDefault="008B5341" w:rsidP="00266499">
      <w:pPr>
        <w:jc w:val="both"/>
        <w:rPr>
          <w:rFonts w:ascii="Arial" w:hAnsi="Arial" w:cs="Arial"/>
          <w:sz w:val="22"/>
          <w:szCs w:val="22"/>
        </w:rPr>
      </w:pPr>
    </w:p>
    <w:p w14:paraId="14D9AEFA" w14:textId="77777777" w:rsidR="00EB39E4" w:rsidRPr="0076697F" w:rsidRDefault="00EB39E4" w:rsidP="00266499">
      <w:pPr>
        <w:jc w:val="both"/>
        <w:rPr>
          <w:rFonts w:ascii="Arial" w:hAnsi="Arial" w:cs="Arial"/>
          <w:sz w:val="22"/>
          <w:szCs w:val="22"/>
        </w:rPr>
      </w:pPr>
      <w:r w:rsidRPr="0069559D">
        <w:rPr>
          <w:rFonts w:ascii="Arial" w:hAnsi="Arial" w:cs="Arial"/>
          <w:i/>
          <w:sz w:val="22"/>
          <w:szCs w:val="22"/>
        </w:rPr>
        <w:t>Permisos. Corresponderá de forma exclusiva y excluyente al Municipio, el otorgamiento de los permisos para el ejercicio del comercio informal, en cualquiera de sus formas y con estricto cumplimiento de los requisitos establecidos en el presente texto.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69559D">
        <w:rPr>
          <w:rFonts w:ascii="Arial" w:hAnsi="Arial" w:cs="Arial"/>
          <w:i/>
          <w:sz w:val="22"/>
          <w:szCs w:val="22"/>
        </w:rPr>
        <w:t>Los permisos otorgados en conformidad a la presente ordenanza tendrán el carácter de precarios, pudiendo la Municipalidad poner término, efectuar traslados o modificaciones, en cualquier momento, sin expresión de causa, de conformidad con las atribuciones que otorga la Ley Orgánica de Municipalidades.</w:t>
      </w:r>
    </w:p>
    <w:p w14:paraId="7E1A69E2" w14:textId="77777777" w:rsidR="00EB39E4" w:rsidRDefault="00EB39E4" w:rsidP="00266499">
      <w:pPr>
        <w:jc w:val="both"/>
        <w:rPr>
          <w:rFonts w:ascii="Arial" w:hAnsi="Arial" w:cs="Arial"/>
          <w:i/>
          <w:sz w:val="22"/>
          <w:szCs w:val="22"/>
        </w:rPr>
      </w:pPr>
    </w:p>
    <w:p w14:paraId="565D04BA" w14:textId="77777777" w:rsidR="00EB39E4" w:rsidRDefault="00EB39E4" w:rsidP="0026649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Entonces, </w:t>
      </w:r>
      <w:r w:rsidRPr="0069559D">
        <w:rPr>
          <w:rFonts w:ascii="Arial" w:hAnsi="Arial" w:cs="Arial"/>
          <w:sz w:val="22"/>
          <w:szCs w:val="22"/>
        </w:rPr>
        <w:t xml:space="preserve">para hacer uso de los permisos precarios </w:t>
      </w:r>
      <w:r>
        <w:rPr>
          <w:rFonts w:ascii="Arial" w:hAnsi="Arial" w:cs="Arial"/>
          <w:sz w:val="22"/>
          <w:szCs w:val="22"/>
        </w:rPr>
        <w:t>en la Ordenanza de Comercio Informal citada, y</w:t>
      </w:r>
      <w:r w:rsidRPr="0069559D">
        <w:rPr>
          <w:rFonts w:ascii="Arial" w:hAnsi="Arial" w:cs="Arial"/>
          <w:sz w:val="22"/>
          <w:szCs w:val="22"/>
        </w:rPr>
        <w:t xml:space="preserve"> según lo dispuesto en su título V: Del Cobro de los Permisos, se deben pagar los aranceles establecidos en la Ordenanza sobre Derechos Municipales por Permisos, Concesiones y Nuevos Servicios de la Municipalidad de Monte Patria.</w:t>
      </w:r>
    </w:p>
    <w:p w14:paraId="498B36B3" w14:textId="77777777" w:rsidR="00EB39E4" w:rsidRDefault="00EB39E4" w:rsidP="00266499">
      <w:pPr>
        <w:jc w:val="both"/>
        <w:rPr>
          <w:rFonts w:ascii="Arial" w:hAnsi="Arial" w:cs="Arial"/>
          <w:sz w:val="22"/>
          <w:szCs w:val="22"/>
        </w:rPr>
      </w:pPr>
    </w:p>
    <w:p w14:paraId="6EF56FFE" w14:textId="77777777" w:rsidR="00EB39E4" w:rsidRPr="0076697F" w:rsidRDefault="00EB39E4" w:rsidP="00266499">
      <w:pPr>
        <w:jc w:val="both"/>
        <w:rPr>
          <w:rFonts w:ascii="Arial" w:hAnsi="Arial" w:cs="Arial"/>
          <w:i/>
          <w:sz w:val="22"/>
          <w:szCs w:val="22"/>
        </w:rPr>
      </w:pPr>
      <w:r w:rsidRPr="0076697F">
        <w:rPr>
          <w:rFonts w:ascii="Arial" w:hAnsi="Arial" w:cs="Arial"/>
          <w:b/>
          <w:i/>
          <w:sz w:val="22"/>
          <w:szCs w:val="22"/>
          <w:u w:val="single"/>
        </w:rPr>
        <w:t>De la exención de pago</w:t>
      </w:r>
      <w:r w:rsidRPr="0076697F">
        <w:rPr>
          <w:rFonts w:ascii="Arial" w:hAnsi="Arial" w:cs="Arial"/>
          <w:i/>
          <w:sz w:val="22"/>
          <w:szCs w:val="22"/>
        </w:rPr>
        <w:t>. El Alcalde queda facultado para declarar la exención total o parcial en el pago de los derechos municipales, cumpliendo los requisitos señalados en la Ordenanza sobre Derechos Municipales por Permisos, Concesiones y Nuevos Servicios de la Municipalidad de Monte Patria.</w:t>
      </w:r>
    </w:p>
    <w:p w14:paraId="5E757A90" w14:textId="77777777" w:rsidR="00FE7E6E" w:rsidRPr="005D1184" w:rsidRDefault="00FE7E6E" w:rsidP="00266499">
      <w:p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</w:p>
    <w:p w14:paraId="6A46EC3E" w14:textId="44BE1723" w:rsidR="006A4477" w:rsidRPr="006D4526" w:rsidRDefault="00EB39E4" w:rsidP="00266499">
      <w:pPr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  <w:r w:rsidRPr="006D4526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Por lo tanto, los </w:t>
      </w:r>
      <w:r w:rsidR="00723D08" w:rsidRPr="006D4526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valores que se in</w:t>
      </w:r>
      <w:r w:rsidR="006F4877" w:rsidRPr="006D4526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dican, corresponde a los día</w:t>
      </w:r>
      <w:r w:rsidR="006856C2" w:rsidRPr="006D4526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s 18 y 19 de septiembre del 2025</w:t>
      </w:r>
      <w:r w:rsidR="009815E9" w:rsidRPr="006D4526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, de 12:00 a 01</w:t>
      </w:r>
      <w:r w:rsidR="00215C31" w:rsidRPr="006D4526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:0</w:t>
      </w:r>
      <w:r w:rsidR="00723D08" w:rsidRPr="006D4526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0 horas</w:t>
      </w:r>
      <w:r w:rsidRPr="006D4526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 (correspondiente al horario de atención de público):</w:t>
      </w:r>
    </w:p>
    <w:tbl>
      <w:tblPr>
        <w:tblpPr w:leftFromText="141" w:rightFromText="141" w:vertAnchor="text" w:horzAnchor="margin" w:tblpXSpec="center" w:tblpY="1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9"/>
        <w:gridCol w:w="1418"/>
        <w:gridCol w:w="2664"/>
      </w:tblGrid>
      <w:tr w:rsidR="005D1184" w:rsidRPr="006D4526" w14:paraId="78E737AE" w14:textId="77777777" w:rsidTr="00AC4928">
        <w:trPr>
          <w:trHeight w:val="539"/>
        </w:trPr>
        <w:tc>
          <w:tcPr>
            <w:tcW w:w="4209" w:type="dxa"/>
            <w:shd w:val="clear" w:color="auto" w:fill="auto"/>
            <w:vAlign w:val="center"/>
          </w:tcPr>
          <w:p w14:paraId="3DE1ED07" w14:textId="70123FA8" w:rsidR="006A4477" w:rsidRPr="006D4526" w:rsidRDefault="00AC4928" w:rsidP="00AC4928">
            <w:pPr>
              <w:jc w:val="center"/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  <w:lang w:val="es-CL" w:eastAsia="en-US"/>
              </w:rPr>
            </w:pPr>
            <w:r w:rsidRPr="006D4526"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  <w:lang w:val="es-CL" w:eastAsia="en-US"/>
              </w:rPr>
              <w:t>CATEGORÍ</w:t>
            </w:r>
            <w:r w:rsidR="006A4477" w:rsidRPr="006D4526"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  <w:lang w:val="es-CL" w:eastAsia="en-US"/>
              </w:rPr>
              <w:t>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4EEB9A" w14:textId="77777777" w:rsidR="006A4477" w:rsidRPr="006D4526" w:rsidRDefault="006A4477" w:rsidP="00AC4928">
            <w:pPr>
              <w:jc w:val="center"/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  <w:lang w:val="es-CL" w:eastAsia="en-US"/>
              </w:rPr>
            </w:pPr>
            <w:r w:rsidRPr="006D4526"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  <w:lang w:val="es-CL" w:eastAsia="en-US"/>
              </w:rPr>
              <w:t>CUPOS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31B1466B" w14:textId="773C46CA" w:rsidR="006A4477" w:rsidRPr="006D4526" w:rsidRDefault="006A4477" w:rsidP="00AC4928">
            <w:pPr>
              <w:jc w:val="center"/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  <w:lang w:val="es-CL" w:eastAsia="en-US"/>
              </w:rPr>
            </w:pPr>
            <w:r w:rsidRPr="006D4526"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  <w:lang w:val="es-CL" w:eastAsia="en-US"/>
              </w:rPr>
              <w:t xml:space="preserve">VALOR </w:t>
            </w:r>
            <w:r w:rsidR="00723D08" w:rsidRPr="006D4526"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  <w:lang w:val="es-CL" w:eastAsia="en-US"/>
              </w:rPr>
              <w:t xml:space="preserve">DEL </w:t>
            </w:r>
            <w:r w:rsidRPr="006D4526"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  <w:lang w:val="es-CL" w:eastAsia="en-US"/>
              </w:rPr>
              <w:t>PERMISO</w:t>
            </w:r>
            <w:r w:rsidR="00723D08" w:rsidRPr="006D4526"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  <w:lang w:val="es-CL" w:eastAsia="en-US"/>
              </w:rPr>
              <w:t xml:space="preserve"> (Por los 2 días)</w:t>
            </w:r>
          </w:p>
        </w:tc>
      </w:tr>
      <w:tr w:rsidR="005D1184" w:rsidRPr="006D4526" w14:paraId="428D7030" w14:textId="77777777" w:rsidTr="00F87C2D">
        <w:trPr>
          <w:trHeight w:val="248"/>
        </w:trPr>
        <w:tc>
          <w:tcPr>
            <w:tcW w:w="4209" w:type="dxa"/>
            <w:shd w:val="clear" w:color="auto" w:fill="auto"/>
          </w:tcPr>
          <w:p w14:paraId="595012FC" w14:textId="46B94E7B" w:rsidR="006A4477" w:rsidRPr="006D4526" w:rsidRDefault="00723D08" w:rsidP="00266499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CL" w:eastAsia="en-US"/>
              </w:rPr>
            </w:pPr>
            <w:r w:rsidRPr="006D4526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CL" w:eastAsia="en-US"/>
              </w:rPr>
              <w:t>Alimentos de fiestas patrias</w:t>
            </w:r>
          </w:p>
        </w:tc>
        <w:tc>
          <w:tcPr>
            <w:tcW w:w="1418" w:type="dxa"/>
            <w:shd w:val="clear" w:color="auto" w:fill="auto"/>
          </w:tcPr>
          <w:p w14:paraId="6FF5224A" w14:textId="08F6B9DF" w:rsidR="006A4477" w:rsidRPr="006D4526" w:rsidRDefault="006D4526" w:rsidP="00266499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CL" w:eastAsia="en-US"/>
              </w:rPr>
            </w:pPr>
            <w:r w:rsidRPr="006D4526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CL" w:eastAsia="en-US"/>
              </w:rPr>
              <w:t>7</w:t>
            </w:r>
          </w:p>
        </w:tc>
        <w:tc>
          <w:tcPr>
            <w:tcW w:w="2664" w:type="dxa"/>
            <w:shd w:val="clear" w:color="auto" w:fill="auto"/>
          </w:tcPr>
          <w:p w14:paraId="2A315B6F" w14:textId="06F8A9F1" w:rsidR="006A4477" w:rsidRPr="006D4526" w:rsidRDefault="00E609FF" w:rsidP="00266499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CL" w:eastAsia="en-US"/>
              </w:rPr>
            </w:pPr>
            <w:r w:rsidRPr="006D4526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CL" w:eastAsia="en-US"/>
              </w:rPr>
              <w:t>$40</w:t>
            </w:r>
            <w:r w:rsidR="006A4477" w:rsidRPr="006D4526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CL" w:eastAsia="en-US"/>
              </w:rPr>
              <w:t>.000</w:t>
            </w:r>
          </w:p>
        </w:tc>
      </w:tr>
      <w:tr w:rsidR="005D1184" w:rsidRPr="006D4526" w14:paraId="00F1F527" w14:textId="77777777" w:rsidTr="00F87C2D">
        <w:trPr>
          <w:trHeight w:val="248"/>
        </w:trPr>
        <w:tc>
          <w:tcPr>
            <w:tcW w:w="4209" w:type="dxa"/>
            <w:shd w:val="clear" w:color="auto" w:fill="auto"/>
          </w:tcPr>
          <w:p w14:paraId="4715CA7D" w14:textId="177F9623" w:rsidR="006A4477" w:rsidRPr="006D4526" w:rsidRDefault="00723D08" w:rsidP="00266499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CL" w:eastAsia="en-US"/>
              </w:rPr>
            </w:pPr>
            <w:proofErr w:type="spellStart"/>
            <w:r w:rsidRPr="006D4526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CL" w:eastAsia="en-US"/>
              </w:rPr>
              <w:t>Foodtrucks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2A05EA37" w14:textId="3FA2D111" w:rsidR="006A4477" w:rsidRPr="006D4526" w:rsidRDefault="00F87C2D" w:rsidP="00266499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CL" w:eastAsia="en-US"/>
              </w:rPr>
            </w:pPr>
            <w:r w:rsidRPr="006D4526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CL" w:eastAsia="en-US"/>
              </w:rPr>
              <w:t>2</w:t>
            </w:r>
          </w:p>
        </w:tc>
        <w:tc>
          <w:tcPr>
            <w:tcW w:w="2664" w:type="dxa"/>
            <w:shd w:val="clear" w:color="auto" w:fill="auto"/>
          </w:tcPr>
          <w:p w14:paraId="3FF6FA6D" w14:textId="77000C07" w:rsidR="006A4477" w:rsidRPr="006D4526" w:rsidRDefault="00EB39E4" w:rsidP="00266499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CL" w:eastAsia="en-US"/>
              </w:rPr>
            </w:pPr>
            <w:r w:rsidRPr="006D4526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CL" w:eastAsia="en-US"/>
              </w:rPr>
              <w:t>$60</w:t>
            </w:r>
            <w:r w:rsidR="006A4477" w:rsidRPr="006D4526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CL" w:eastAsia="en-US"/>
              </w:rPr>
              <w:t>.000</w:t>
            </w:r>
          </w:p>
        </w:tc>
      </w:tr>
      <w:tr w:rsidR="005D1184" w:rsidRPr="006D4526" w14:paraId="6D295ED5" w14:textId="77777777" w:rsidTr="00F87C2D">
        <w:trPr>
          <w:trHeight w:val="253"/>
        </w:trPr>
        <w:tc>
          <w:tcPr>
            <w:tcW w:w="4209" w:type="dxa"/>
            <w:shd w:val="clear" w:color="auto" w:fill="auto"/>
          </w:tcPr>
          <w:p w14:paraId="5D568C91" w14:textId="7B1C81D7" w:rsidR="006A4477" w:rsidRPr="006D4526" w:rsidRDefault="00723D08" w:rsidP="00266499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CL" w:eastAsia="en-US"/>
              </w:rPr>
            </w:pPr>
            <w:r w:rsidRPr="006D4526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CL" w:eastAsia="en-US"/>
              </w:rPr>
              <w:t>Bebidas Alcohólicas</w:t>
            </w:r>
          </w:p>
        </w:tc>
        <w:tc>
          <w:tcPr>
            <w:tcW w:w="1418" w:type="dxa"/>
            <w:shd w:val="clear" w:color="auto" w:fill="auto"/>
          </w:tcPr>
          <w:p w14:paraId="5C5B87BE" w14:textId="5FCCF0C5" w:rsidR="006A4477" w:rsidRPr="006D4526" w:rsidRDefault="00EB39E4" w:rsidP="00266499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CL" w:eastAsia="en-US"/>
              </w:rPr>
            </w:pPr>
            <w:r w:rsidRPr="006D4526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CL" w:eastAsia="en-US"/>
              </w:rPr>
              <w:t>4</w:t>
            </w:r>
          </w:p>
        </w:tc>
        <w:tc>
          <w:tcPr>
            <w:tcW w:w="2664" w:type="dxa"/>
            <w:shd w:val="clear" w:color="auto" w:fill="auto"/>
          </w:tcPr>
          <w:p w14:paraId="3E736D00" w14:textId="26978A20" w:rsidR="006A4477" w:rsidRPr="006D4526" w:rsidRDefault="00EB39E4" w:rsidP="00266499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CL" w:eastAsia="en-US"/>
              </w:rPr>
            </w:pPr>
            <w:r w:rsidRPr="006D4526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CL" w:eastAsia="en-US"/>
              </w:rPr>
              <w:t>$8</w:t>
            </w:r>
            <w:r w:rsidR="00215C31" w:rsidRPr="006D4526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CL" w:eastAsia="en-US"/>
              </w:rPr>
              <w:t>0</w:t>
            </w:r>
            <w:r w:rsidR="006A4477" w:rsidRPr="006D4526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CL" w:eastAsia="en-US"/>
              </w:rPr>
              <w:t>.000</w:t>
            </w:r>
          </w:p>
        </w:tc>
      </w:tr>
      <w:tr w:rsidR="005D1184" w:rsidRPr="006D4526" w14:paraId="5F455B98" w14:textId="77777777" w:rsidTr="00F87C2D">
        <w:trPr>
          <w:trHeight w:val="253"/>
        </w:trPr>
        <w:tc>
          <w:tcPr>
            <w:tcW w:w="4209" w:type="dxa"/>
            <w:shd w:val="clear" w:color="auto" w:fill="auto"/>
          </w:tcPr>
          <w:p w14:paraId="6727F64E" w14:textId="74EA7C71" w:rsidR="006A4477" w:rsidRPr="006D4526" w:rsidRDefault="00723D08" w:rsidP="00266499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CL" w:eastAsia="en-US"/>
              </w:rPr>
            </w:pPr>
            <w:r w:rsidRPr="006D4526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CL" w:eastAsia="en-US"/>
              </w:rPr>
              <w:t>Artículos y concursos de entretenimiento</w:t>
            </w:r>
          </w:p>
        </w:tc>
        <w:tc>
          <w:tcPr>
            <w:tcW w:w="1418" w:type="dxa"/>
            <w:shd w:val="clear" w:color="auto" w:fill="auto"/>
          </w:tcPr>
          <w:p w14:paraId="032101F4" w14:textId="7F0B45E9" w:rsidR="006A4477" w:rsidRPr="006D4526" w:rsidRDefault="00EB39E4" w:rsidP="00266499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CL" w:eastAsia="en-US"/>
              </w:rPr>
            </w:pPr>
            <w:r w:rsidRPr="006D4526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CL" w:eastAsia="en-US"/>
              </w:rPr>
              <w:t>2</w:t>
            </w:r>
          </w:p>
        </w:tc>
        <w:tc>
          <w:tcPr>
            <w:tcW w:w="2664" w:type="dxa"/>
            <w:shd w:val="clear" w:color="auto" w:fill="auto"/>
          </w:tcPr>
          <w:p w14:paraId="2454AB89" w14:textId="6FF40E58" w:rsidR="006A4477" w:rsidRPr="006D4526" w:rsidRDefault="00EB39E4" w:rsidP="00266499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CL" w:eastAsia="en-US"/>
              </w:rPr>
            </w:pPr>
            <w:r w:rsidRPr="006D4526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CL" w:eastAsia="en-US"/>
              </w:rPr>
              <w:t>$30</w:t>
            </w:r>
            <w:r w:rsidR="006A4477" w:rsidRPr="006D4526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CL" w:eastAsia="en-US"/>
              </w:rPr>
              <w:t>.000</w:t>
            </w:r>
          </w:p>
        </w:tc>
      </w:tr>
      <w:tr w:rsidR="005D1184" w:rsidRPr="006D4526" w14:paraId="74FAD61A" w14:textId="77777777" w:rsidTr="00F87C2D">
        <w:trPr>
          <w:trHeight w:val="253"/>
        </w:trPr>
        <w:tc>
          <w:tcPr>
            <w:tcW w:w="4209" w:type="dxa"/>
            <w:shd w:val="clear" w:color="auto" w:fill="auto"/>
          </w:tcPr>
          <w:p w14:paraId="11703B23" w14:textId="10CE30BB" w:rsidR="00723D08" w:rsidRPr="006D4526" w:rsidRDefault="00F87C2D" w:rsidP="00266499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CL" w:eastAsia="en-US"/>
              </w:rPr>
            </w:pPr>
            <w:r w:rsidRPr="006D4526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CL" w:eastAsia="en-US"/>
              </w:rPr>
              <w:t>Servicios de Entretención</w:t>
            </w:r>
          </w:p>
        </w:tc>
        <w:tc>
          <w:tcPr>
            <w:tcW w:w="1418" w:type="dxa"/>
            <w:shd w:val="clear" w:color="auto" w:fill="auto"/>
          </w:tcPr>
          <w:p w14:paraId="19996E61" w14:textId="51303F83" w:rsidR="00723D08" w:rsidRPr="006D4526" w:rsidRDefault="00F87C2D" w:rsidP="00266499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CL" w:eastAsia="en-US"/>
              </w:rPr>
            </w:pPr>
            <w:r w:rsidRPr="006D4526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CL" w:eastAsia="en-US"/>
              </w:rPr>
              <w:t>1</w:t>
            </w:r>
          </w:p>
        </w:tc>
        <w:tc>
          <w:tcPr>
            <w:tcW w:w="2664" w:type="dxa"/>
            <w:shd w:val="clear" w:color="auto" w:fill="auto"/>
          </w:tcPr>
          <w:p w14:paraId="2E2C4FB6" w14:textId="3D61D89F" w:rsidR="00723D08" w:rsidRPr="006D4526" w:rsidRDefault="00EB39E4" w:rsidP="00266499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CL" w:eastAsia="en-US"/>
              </w:rPr>
            </w:pPr>
            <w:r w:rsidRPr="006D4526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CL" w:eastAsia="en-US"/>
              </w:rPr>
              <w:t>$4</w:t>
            </w:r>
            <w:r w:rsidR="00E609FF" w:rsidRPr="006D4526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CL" w:eastAsia="en-US"/>
              </w:rPr>
              <w:t>5</w:t>
            </w:r>
            <w:r w:rsidR="00F87C2D" w:rsidRPr="006D4526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CL" w:eastAsia="en-US"/>
              </w:rPr>
              <w:t>.000</w:t>
            </w:r>
          </w:p>
        </w:tc>
      </w:tr>
    </w:tbl>
    <w:p w14:paraId="0965509C" w14:textId="3551C157" w:rsidR="006A4477" w:rsidRPr="006D4526" w:rsidRDefault="006A4477" w:rsidP="00266499">
      <w:p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</w:p>
    <w:p w14:paraId="1CB4949F" w14:textId="585178AA" w:rsidR="003E3D70" w:rsidRDefault="003E3D70" w:rsidP="00266499">
      <w:pPr>
        <w:jc w:val="both"/>
        <w:rPr>
          <w:rFonts w:ascii="Arial" w:eastAsia="Calibri" w:hAnsi="Arial" w:cs="Arial"/>
          <w:b/>
          <w:color w:val="000000" w:themeColor="text1"/>
          <w:sz w:val="22"/>
          <w:szCs w:val="22"/>
          <w:lang w:val="es-CL" w:eastAsia="en-US"/>
        </w:rPr>
      </w:pPr>
      <w:r w:rsidRPr="006D4526">
        <w:rPr>
          <w:rFonts w:ascii="Arial" w:eastAsia="Calibri" w:hAnsi="Arial" w:cs="Arial"/>
          <w:b/>
          <w:color w:val="000000" w:themeColor="text1"/>
          <w:sz w:val="22"/>
          <w:szCs w:val="22"/>
          <w:lang w:val="es-CL" w:eastAsia="en-US"/>
        </w:rPr>
        <w:t>Nota: En función de la convocatoria, la comisión evaluadora tendrá la facultar de</w:t>
      </w:r>
      <w:r>
        <w:rPr>
          <w:rFonts w:ascii="Arial" w:eastAsia="Calibri" w:hAnsi="Arial" w:cs="Arial"/>
          <w:b/>
          <w:color w:val="000000" w:themeColor="text1"/>
          <w:sz w:val="22"/>
          <w:szCs w:val="22"/>
          <w:lang w:val="es-CL" w:eastAsia="en-US"/>
        </w:rPr>
        <w:t xml:space="preserve"> modificar la cantidad de cupos por categoría, siempre que exista el espacio suficiente. Lo anterior, debe quedar estipulado en el decreto que apruebe el listado de los ganadores/as de la convocatoria. </w:t>
      </w:r>
    </w:p>
    <w:p w14:paraId="488EE6CD" w14:textId="2D392688" w:rsidR="00EB39E4" w:rsidRPr="00EB39E4" w:rsidRDefault="00EB39E4" w:rsidP="00266499">
      <w:p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</w:p>
    <w:p w14:paraId="04880401" w14:textId="7FF6A28F" w:rsidR="00EB39E4" w:rsidRPr="00EB39E4" w:rsidRDefault="00EB39E4" w:rsidP="00266499">
      <w:p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  <w:r w:rsidRPr="00EB39E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Debe señalarse que, el pago de la presente autorización se realizará al contado, como plazo </w:t>
      </w:r>
      <w:r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máximo el viernes 12 de septiembre del 2025 a las 11</w:t>
      </w:r>
      <w:r w:rsidRPr="00EB39E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:00 horas.</w:t>
      </w:r>
    </w:p>
    <w:p w14:paraId="7882EFCD" w14:textId="33C75437" w:rsidR="00EB39E4" w:rsidRDefault="00EB39E4" w:rsidP="00266499">
      <w:pPr>
        <w:ind w:right="662"/>
        <w:jc w:val="both"/>
        <w:rPr>
          <w:rFonts w:ascii="Arial" w:hAnsi="Arial" w:cs="Arial"/>
          <w:sz w:val="22"/>
          <w:szCs w:val="22"/>
        </w:rPr>
      </w:pPr>
    </w:p>
    <w:p w14:paraId="523691E5" w14:textId="77777777" w:rsidR="00EB39E4" w:rsidRPr="002B6B30" w:rsidRDefault="00EB39E4" w:rsidP="00266499">
      <w:pPr>
        <w:ind w:right="662"/>
        <w:jc w:val="both"/>
        <w:rPr>
          <w:rFonts w:ascii="Arial" w:hAnsi="Arial" w:cs="Arial"/>
          <w:b/>
          <w:sz w:val="22"/>
          <w:szCs w:val="22"/>
        </w:rPr>
      </w:pPr>
      <w:r w:rsidRPr="002B6B30">
        <w:rPr>
          <w:rFonts w:ascii="Arial" w:hAnsi="Arial" w:cs="Arial"/>
          <w:b/>
          <w:sz w:val="22"/>
          <w:szCs w:val="22"/>
          <w:u w:val="single"/>
        </w:rPr>
        <w:t>NOTA</w:t>
      </w:r>
      <w:r w:rsidRPr="002B6B30">
        <w:rPr>
          <w:rFonts w:ascii="Arial" w:hAnsi="Arial" w:cs="Arial"/>
          <w:b/>
          <w:sz w:val="22"/>
          <w:szCs w:val="22"/>
        </w:rPr>
        <w:t>: EL PAGO DEL PERMISO NO ES REEMBOLSABLE</w:t>
      </w:r>
    </w:p>
    <w:p w14:paraId="400AE14B" w14:textId="77777777" w:rsidR="008675F0" w:rsidRPr="005D1184" w:rsidRDefault="008675F0" w:rsidP="00266499">
      <w:p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</w:p>
    <w:p w14:paraId="56A88537" w14:textId="1FB527B0" w:rsidR="00EB39E4" w:rsidRDefault="00EB39E4" w:rsidP="00266499">
      <w:p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</w:p>
    <w:p w14:paraId="4231586D" w14:textId="77777777" w:rsidR="00EB39E4" w:rsidRPr="005D1184" w:rsidRDefault="00EB39E4" w:rsidP="00266499">
      <w:p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</w:p>
    <w:p w14:paraId="5A45725E" w14:textId="03C03D25" w:rsidR="006A4477" w:rsidRDefault="006A4477" w:rsidP="00266499">
      <w:pPr>
        <w:jc w:val="both"/>
        <w:rPr>
          <w:rFonts w:ascii="Arial" w:eastAsia="Calibri" w:hAnsi="Arial" w:cs="Arial"/>
          <w:b/>
          <w:color w:val="000000" w:themeColor="text1"/>
          <w:sz w:val="22"/>
          <w:szCs w:val="22"/>
          <w:lang w:val="es-CL" w:eastAsia="en-US"/>
        </w:rPr>
      </w:pPr>
      <w:r w:rsidRPr="005D1184">
        <w:rPr>
          <w:rFonts w:ascii="Arial" w:eastAsia="Calibri" w:hAnsi="Arial" w:cs="Arial"/>
          <w:b/>
          <w:color w:val="000000" w:themeColor="text1"/>
          <w:sz w:val="22"/>
          <w:szCs w:val="22"/>
          <w:lang w:val="es-CL" w:eastAsia="en-US"/>
        </w:rPr>
        <w:t>P5. CONSIDERACIONES DE PARTICIPACIÓN</w:t>
      </w:r>
    </w:p>
    <w:p w14:paraId="00F65C62" w14:textId="77777777" w:rsidR="008B5341" w:rsidRPr="005D1184" w:rsidRDefault="008B5341" w:rsidP="00266499">
      <w:pPr>
        <w:jc w:val="both"/>
        <w:rPr>
          <w:rFonts w:ascii="Arial" w:eastAsia="Calibri" w:hAnsi="Arial" w:cs="Arial"/>
          <w:b/>
          <w:color w:val="000000" w:themeColor="text1"/>
          <w:sz w:val="22"/>
          <w:szCs w:val="22"/>
          <w:lang w:val="es-CL" w:eastAsia="en-US"/>
        </w:rPr>
      </w:pPr>
    </w:p>
    <w:p w14:paraId="354163C4" w14:textId="38359912" w:rsidR="006A4477" w:rsidRPr="005D1184" w:rsidRDefault="00C53AD4" w:rsidP="00266499">
      <w:pPr>
        <w:pStyle w:val="Prrafodelista"/>
        <w:numPr>
          <w:ilvl w:val="0"/>
          <w:numId w:val="38"/>
        </w:numPr>
        <w:jc w:val="both"/>
        <w:rPr>
          <w:rFonts w:ascii="Arial" w:eastAsia="Calibri" w:hAnsi="Arial" w:cs="Arial"/>
          <w:b/>
          <w:color w:val="000000" w:themeColor="text1"/>
          <w:sz w:val="22"/>
          <w:szCs w:val="22"/>
          <w:lang w:val="es-CL" w:eastAsia="en-US"/>
        </w:rPr>
      </w:pPr>
      <w:r w:rsidRPr="005D1184">
        <w:rPr>
          <w:rFonts w:ascii="Arial" w:eastAsia="Calibri" w:hAnsi="Arial" w:cs="Arial"/>
          <w:b/>
          <w:color w:val="000000" w:themeColor="text1"/>
          <w:sz w:val="22"/>
          <w:szCs w:val="22"/>
          <w:u w:val="single"/>
          <w:lang w:val="es-CL" w:eastAsia="en-US"/>
        </w:rPr>
        <w:t xml:space="preserve">Permiso de funcionamiento: </w:t>
      </w:r>
    </w:p>
    <w:p w14:paraId="7B3E263F" w14:textId="1A4DBC21" w:rsidR="00C53AD4" w:rsidRPr="005D1184" w:rsidRDefault="00C53AD4" w:rsidP="00266499">
      <w:pPr>
        <w:pStyle w:val="Prrafodelista"/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</w:p>
    <w:p w14:paraId="33370446" w14:textId="5A580322" w:rsidR="00C53AD4" w:rsidRPr="005D1184" w:rsidRDefault="00C53AD4" w:rsidP="00266499">
      <w:pPr>
        <w:pStyle w:val="Prrafodelista"/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  <w:r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La Ilustre Municipalidad de Monte Patria, haciendo uso de lo dispuesto en el artículo 36 de la Ley 18.695, Orgánica de Municipalidades, viene en otorgar un permiso precario respecto a: </w:t>
      </w:r>
    </w:p>
    <w:p w14:paraId="7D7D1FBE" w14:textId="77777777" w:rsidR="00C53AD4" w:rsidRPr="005D1184" w:rsidRDefault="00C53AD4" w:rsidP="00266499">
      <w:pPr>
        <w:pStyle w:val="Prrafodelista"/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</w:p>
    <w:p w14:paraId="15B04379" w14:textId="77E0CAB2" w:rsidR="00C53AD4" w:rsidRPr="00EB39E4" w:rsidRDefault="006D4526" w:rsidP="00266499">
      <w:pPr>
        <w:pStyle w:val="Prrafodelista"/>
        <w:numPr>
          <w:ilvl w:val="0"/>
          <w:numId w:val="39"/>
        </w:num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  <w:r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16</w:t>
      </w:r>
      <w:r w:rsidR="00C53AD4" w:rsidRPr="00EB39E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 puestos o stands, habilitados por la municipalidad habilitados para ventas de productos varios, consumo u otros, que tengan relación </w:t>
      </w:r>
      <w:r w:rsidR="00211B86" w:rsidRPr="00EB39E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con las fiestas patrias</w:t>
      </w:r>
      <w:r w:rsidR="00C53AD4" w:rsidRPr="00EB39E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. </w:t>
      </w:r>
    </w:p>
    <w:p w14:paraId="2F06C5B4" w14:textId="4B4E0242" w:rsidR="00C53AD4" w:rsidRPr="00EB39E4" w:rsidRDefault="00C53AD4" w:rsidP="00266499">
      <w:pPr>
        <w:pStyle w:val="Prrafodelista"/>
        <w:numPr>
          <w:ilvl w:val="0"/>
          <w:numId w:val="39"/>
        </w:num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  <w:r w:rsidRPr="00EB39E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En cuanto a la venta de alcohol, se estar</w:t>
      </w:r>
      <w:r w:rsidR="00211B86" w:rsidRPr="00EB39E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á a lo establecido en el punto 2</w:t>
      </w:r>
      <w:r w:rsidR="00EB39E4" w:rsidRPr="00EB39E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 y 3</w:t>
      </w:r>
      <w:r w:rsidRPr="00EB39E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, de las presentes bases. </w:t>
      </w:r>
    </w:p>
    <w:p w14:paraId="6CB84CA0" w14:textId="0642C7F7" w:rsidR="00C53AD4" w:rsidRDefault="00C53AD4" w:rsidP="00266499">
      <w:pPr>
        <w:pStyle w:val="Prrafodelista"/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</w:p>
    <w:p w14:paraId="4AFDF039" w14:textId="0AF5A777" w:rsidR="008B5341" w:rsidRDefault="008B5341" w:rsidP="00266499">
      <w:pPr>
        <w:pStyle w:val="Prrafodelista"/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</w:p>
    <w:p w14:paraId="0D2631E9" w14:textId="0D557B88" w:rsidR="008B5341" w:rsidRDefault="008B5341" w:rsidP="00266499">
      <w:pPr>
        <w:pStyle w:val="Prrafodelista"/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</w:p>
    <w:p w14:paraId="2370D99D" w14:textId="3B592145" w:rsidR="008B5341" w:rsidRDefault="008B5341" w:rsidP="00266499">
      <w:pPr>
        <w:pStyle w:val="Prrafodelista"/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</w:p>
    <w:p w14:paraId="655E279C" w14:textId="682279D0" w:rsidR="008B5341" w:rsidRDefault="008B5341" w:rsidP="00266499">
      <w:pPr>
        <w:pStyle w:val="Prrafodelista"/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</w:p>
    <w:p w14:paraId="0DA82138" w14:textId="060F101A" w:rsidR="008B5341" w:rsidRDefault="008B5341" w:rsidP="00266499">
      <w:pPr>
        <w:pStyle w:val="Prrafodelista"/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</w:p>
    <w:p w14:paraId="0AE9761D" w14:textId="3964E0A5" w:rsidR="008B5341" w:rsidRDefault="008B5341" w:rsidP="00266499">
      <w:pPr>
        <w:pStyle w:val="Prrafodelista"/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</w:p>
    <w:p w14:paraId="6E0AF6ED" w14:textId="77777777" w:rsidR="008B5341" w:rsidRPr="005D1184" w:rsidRDefault="008B5341" w:rsidP="00266499">
      <w:pPr>
        <w:pStyle w:val="Prrafodelista"/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</w:p>
    <w:p w14:paraId="289D18BE" w14:textId="556D9DDF" w:rsidR="006A4477" w:rsidRPr="005D1184" w:rsidRDefault="006A4477" w:rsidP="00266499">
      <w:pPr>
        <w:pStyle w:val="Prrafodelista"/>
        <w:numPr>
          <w:ilvl w:val="0"/>
          <w:numId w:val="38"/>
        </w:numPr>
        <w:jc w:val="both"/>
        <w:rPr>
          <w:rFonts w:ascii="Arial" w:eastAsia="Calibri" w:hAnsi="Arial" w:cs="Arial"/>
          <w:b/>
          <w:color w:val="000000" w:themeColor="text1"/>
          <w:sz w:val="22"/>
          <w:szCs w:val="22"/>
          <w:u w:val="single"/>
          <w:lang w:val="es-CL" w:eastAsia="en-US"/>
        </w:rPr>
      </w:pPr>
      <w:r w:rsidRPr="005D1184">
        <w:rPr>
          <w:rFonts w:ascii="Arial" w:eastAsia="Calibri" w:hAnsi="Arial" w:cs="Arial"/>
          <w:b/>
          <w:color w:val="000000" w:themeColor="text1"/>
          <w:sz w:val="22"/>
          <w:szCs w:val="22"/>
          <w:u w:val="single"/>
          <w:lang w:val="es-CL" w:eastAsia="en-US"/>
        </w:rPr>
        <w:t>Compromisos del Municipio</w:t>
      </w:r>
    </w:p>
    <w:p w14:paraId="1ED54D88" w14:textId="3B077CEF" w:rsidR="00C7684B" w:rsidRPr="005D1184" w:rsidRDefault="00C7684B" w:rsidP="00266499">
      <w:pPr>
        <w:jc w:val="both"/>
        <w:rPr>
          <w:rFonts w:ascii="Arial" w:eastAsia="Calibri" w:hAnsi="Arial" w:cs="Arial"/>
          <w:b/>
          <w:color w:val="000000" w:themeColor="text1"/>
          <w:sz w:val="22"/>
          <w:szCs w:val="22"/>
          <w:lang w:val="es-CL" w:eastAsia="en-US"/>
        </w:rPr>
      </w:pPr>
    </w:p>
    <w:p w14:paraId="310E79F0" w14:textId="77777777" w:rsidR="00C7684B" w:rsidRPr="00C7684B" w:rsidRDefault="00C7684B" w:rsidP="00266499">
      <w:pPr>
        <w:numPr>
          <w:ilvl w:val="0"/>
          <w:numId w:val="23"/>
        </w:num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  <w:r w:rsidRPr="00C7684B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Informar a todos los postulantes de su resultado en el proceso de selección.</w:t>
      </w:r>
    </w:p>
    <w:p w14:paraId="1368B58C" w14:textId="77777777" w:rsidR="00C7684B" w:rsidRPr="00C7684B" w:rsidRDefault="00C7684B" w:rsidP="00266499">
      <w:pPr>
        <w:numPr>
          <w:ilvl w:val="0"/>
          <w:numId w:val="23"/>
        </w:num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  <w:r w:rsidRPr="00C7684B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Autorizar los permisos correspondientes, por los horarios y el lugar establecido.</w:t>
      </w:r>
    </w:p>
    <w:p w14:paraId="330968AB" w14:textId="413228CF" w:rsidR="00C7684B" w:rsidRPr="00C7684B" w:rsidRDefault="00C7684B" w:rsidP="00266499">
      <w:pPr>
        <w:numPr>
          <w:ilvl w:val="0"/>
          <w:numId w:val="23"/>
        </w:num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  <w:r w:rsidRPr="00C7684B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Proporcionar puntos de conexión para el alumbrado dentro de los puestos, los electrodomésticos cuyo total de potencia eléctrica no supere los 3000 watts por puesto (de acuerdo a la evaluación</w:t>
      </w:r>
      <w:r w:rsidR="000F1FFC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 técnica</w:t>
      </w:r>
      <w:r w:rsidRPr="00C7684B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 del eléctrico municipal), y reforzar la iluminación en los accesos comunes. </w:t>
      </w:r>
    </w:p>
    <w:p w14:paraId="0B01336D" w14:textId="3799601A" w:rsidR="00C7684B" w:rsidRPr="006D4526" w:rsidRDefault="006D4526" w:rsidP="00266499">
      <w:pPr>
        <w:numPr>
          <w:ilvl w:val="0"/>
          <w:numId w:val="23"/>
        </w:num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  <w:r w:rsidRPr="006D4526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Proporcionar agua limpia, según disposiciones de autoridad sanitaria. </w:t>
      </w:r>
    </w:p>
    <w:p w14:paraId="481EA521" w14:textId="5EBAF5CE" w:rsidR="00C7684B" w:rsidRPr="00C7684B" w:rsidRDefault="00C7684B" w:rsidP="00266499">
      <w:pPr>
        <w:numPr>
          <w:ilvl w:val="0"/>
          <w:numId w:val="23"/>
        </w:num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  <w:r w:rsidRPr="00C7684B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Contar con contenedores de basura</w:t>
      </w:r>
      <w:r w:rsidR="0051224A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 generales</w:t>
      </w:r>
      <w:r w:rsidRPr="00C7684B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, y también de baños para necesidades básicas.</w:t>
      </w:r>
    </w:p>
    <w:p w14:paraId="5AB1B63B" w14:textId="77777777" w:rsidR="00C7684B" w:rsidRPr="00C7684B" w:rsidRDefault="00C7684B" w:rsidP="00266499">
      <w:pPr>
        <w:numPr>
          <w:ilvl w:val="0"/>
          <w:numId w:val="23"/>
        </w:num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  <w:r w:rsidRPr="00C7684B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Definir el orden y la postura de cada uno de los stands, velando por la adecuada organización de los puestos por la naturaleza de los productos ofrecidos.</w:t>
      </w:r>
    </w:p>
    <w:p w14:paraId="6EA8EE11" w14:textId="77777777" w:rsidR="00C7684B" w:rsidRPr="00C7684B" w:rsidRDefault="00C7684B" w:rsidP="00266499">
      <w:pPr>
        <w:numPr>
          <w:ilvl w:val="0"/>
          <w:numId w:val="23"/>
        </w:num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  <w:r w:rsidRPr="00C7684B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Proporcionar credenciales al dueño del puesto y como máximo a 2 acompañantes.</w:t>
      </w:r>
    </w:p>
    <w:p w14:paraId="61C1ECF2" w14:textId="77777777" w:rsidR="00C7684B" w:rsidRPr="00C7684B" w:rsidRDefault="00C7684B" w:rsidP="00266499">
      <w:pPr>
        <w:numPr>
          <w:ilvl w:val="0"/>
          <w:numId w:val="23"/>
        </w:num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  <w:r w:rsidRPr="00C7684B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Destinar estacionamiento solo para 1 persona por puesto. El vehículo debe tener dimensiones máximas de 6 metros de largo y 2.5 metros de ancho, y sin vehículo de arrastre. </w:t>
      </w:r>
    </w:p>
    <w:p w14:paraId="67ABF9F8" w14:textId="259EC9A4" w:rsidR="00C7684B" w:rsidRDefault="00C7684B" w:rsidP="00266499">
      <w:pPr>
        <w:numPr>
          <w:ilvl w:val="0"/>
          <w:numId w:val="23"/>
        </w:num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  <w:r w:rsidRPr="00C7684B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Colaborar al adjudicatario en caso de alguna situación de emergencia que ocurra en la actividad.</w:t>
      </w:r>
    </w:p>
    <w:p w14:paraId="3EDD9C99" w14:textId="77777777" w:rsidR="00143A74" w:rsidRPr="005D1184" w:rsidRDefault="00143A74" w:rsidP="00266499">
      <w:pPr>
        <w:numPr>
          <w:ilvl w:val="0"/>
          <w:numId w:val="23"/>
        </w:num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  <w:r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Contar con </w:t>
      </w:r>
      <w:r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guardias de seguridad.</w:t>
      </w:r>
    </w:p>
    <w:p w14:paraId="57AA647B" w14:textId="495C71EE" w:rsidR="00143A74" w:rsidRPr="00143A74" w:rsidRDefault="00143A74" w:rsidP="00266499">
      <w:pPr>
        <w:numPr>
          <w:ilvl w:val="0"/>
          <w:numId w:val="23"/>
        </w:num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  <w:r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Presentar bandas musicales, conjuntos folclóricos y realizar juegos populares, para la comunidad durante los días de funcionamiento del evento. </w:t>
      </w:r>
    </w:p>
    <w:p w14:paraId="4BA19B2D" w14:textId="77777777" w:rsidR="00C7684B" w:rsidRPr="00C7684B" w:rsidRDefault="00C7684B" w:rsidP="00266499">
      <w:pPr>
        <w:numPr>
          <w:ilvl w:val="0"/>
          <w:numId w:val="23"/>
        </w:num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  <w:r w:rsidRPr="00C7684B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Difundir y publicitar constantemente el evento.</w:t>
      </w:r>
    </w:p>
    <w:p w14:paraId="5F6BB8DB" w14:textId="77777777" w:rsidR="004A2EF4" w:rsidRPr="004A2EF4" w:rsidRDefault="004A2EF4" w:rsidP="00266499">
      <w:pPr>
        <w:ind w:left="720"/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</w:p>
    <w:p w14:paraId="09671839" w14:textId="2F0857D4" w:rsidR="006A4477" w:rsidRPr="005D1184" w:rsidRDefault="006A4477" w:rsidP="00266499">
      <w:pPr>
        <w:pStyle w:val="Prrafodelista"/>
        <w:numPr>
          <w:ilvl w:val="0"/>
          <w:numId w:val="38"/>
        </w:numPr>
        <w:jc w:val="both"/>
        <w:rPr>
          <w:rFonts w:ascii="Arial" w:eastAsia="Calibri" w:hAnsi="Arial" w:cs="Arial"/>
          <w:b/>
          <w:color w:val="000000" w:themeColor="text1"/>
          <w:sz w:val="22"/>
          <w:szCs w:val="22"/>
          <w:u w:val="single"/>
          <w:lang w:val="es-CL" w:eastAsia="en-US"/>
        </w:rPr>
      </w:pPr>
      <w:r w:rsidRPr="005D1184">
        <w:rPr>
          <w:rFonts w:ascii="Arial" w:eastAsia="Calibri" w:hAnsi="Arial" w:cs="Arial"/>
          <w:b/>
          <w:color w:val="000000" w:themeColor="text1"/>
          <w:sz w:val="22"/>
          <w:szCs w:val="22"/>
          <w:u w:val="single"/>
          <w:lang w:val="es-CL" w:eastAsia="en-US"/>
        </w:rPr>
        <w:t>Derechos del Municipio</w:t>
      </w:r>
    </w:p>
    <w:p w14:paraId="5318EA32" w14:textId="77777777" w:rsidR="006A4477" w:rsidRPr="005D1184" w:rsidRDefault="006A4477" w:rsidP="00266499">
      <w:pPr>
        <w:ind w:left="1440"/>
        <w:jc w:val="both"/>
        <w:rPr>
          <w:rFonts w:ascii="Arial" w:eastAsia="Calibri" w:hAnsi="Arial" w:cs="Arial"/>
          <w:b/>
          <w:color w:val="000000" w:themeColor="text1"/>
          <w:sz w:val="22"/>
          <w:szCs w:val="22"/>
          <w:lang w:val="es-CL" w:eastAsia="en-US"/>
        </w:rPr>
      </w:pPr>
    </w:p>
    <w:p w14:paraId="5AA12032" w14:textId="77777777" w:rsidR="00266499" w:rsidRDefault="00266499" w:rsidP="00266499">
      <w:pPr>
        <w:pStyle w:val="Prrafodelista"/>
        <w:numPr>
          <w:ilvl w:val="0"/>
          <w:numId w:val="23"/>
        </w:num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  <w:r w:rsidRPr="00266499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Postergar o cancelar la actividad, o modificar su ubicación de la misma, si por razones climáticas o de fuerza mayor se viere afectado el funcionamiento del lugar.</w:t>
      </w:r>
    </w:p>
    <w:p w14:paraId="266572E2" w14:textId="0621D2D0" w:rsidR="00266499" w:rsidRPr="00266499" w:rsidRDefault="00266499" w:rsidP="00266499">
      <w:pPr>
        <w:pStyle w:val="Prrafodelista"/>
        <w:numPr>
          <w:ilvl w:val="0"/>
          <w:numId w:val="23"/>
        </w:num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  <w:r w:rsidRPr="00266499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No hacerse responsable por los daños o pérdidas derivados de situaciones específicas (clima, robos, entre otros).</w:t>
      </w:r>
    </w:p>
    <w:p w14:paraId="239E78E7" w14:textId="12D26CD8" w:rsidR="006A4477" w:rsidRPr="005D1184" w:rsidRDefault="006A4477" w:rsidP="00266499">
      <w:pPr>
        <w:jc w:val="both"/>
        <w:rPr>
          <w:rFonts w:ascii="Arial" w:eastAsia="Calibri" w:hAnsi="Arial" w:cs="Arial"/>
          <w:b/>
          <w:color w:val="000000" w:themeColor="text1"/>
          <w:sz w:val="22"/>
          <w:szCs w:val="22"/>
          <w:lang w:val="es-CL" w:eastAsia="en-US"/>
        </w:rPr>
      </w:pPr>
    </w:p>
    <w:p w14:paraId="1190FB62" w14:textId="7E7770CF" w:rsidR="006A4477" w:rsidRPr="005D1184" w:rsidRDefault="006A4477" w:rsidP="00266499">
      <w:pPr>
        <w:pStyle w:val="Prrafodelista"/>
        <w:numPr>
          <w:ilvl w:val="0"/>
          <w:numId w:val="38"/>
        </w:numPr>
        <w:jc w:val="both"/>
        <w:rPr>
          <w:rFonts w:ascii="Arial" w:eastAsia="Calibri" w:hAnsi="Arial" w:cs="Arial"/>
          <w:b/>
          <w:color w:val="000000" w:themeColor="text1"/>
          <w:sz w:val="22"/>
          <w:szCs w:val="22"/>
          <w:u w:val="single"/>
          <w:lang w:val="es-CL" w:eastAsia="en-US"/>
        </w:rPr>
      </w:pPr>
      <w:r w:rsidRPr="005D1184">
        <w:rPr>
          <w:rFonts w:ascii="Arial" w:eastAsia="Calibri" w:hAnsi="Arial" w:cs="Arial"/>
          <w:b/>
          <w:color w:val="000000" w:themeColor="text1"/>
          <w:sz w:val="22"/>
          <w:szCs w:val="22"/>
          <w:u w:val="single"/>
          <w:lang w:val="es-CL" w:eastAsia="en-US"/>
        </w:rPr>
        <w:t>Obligaciones del Adjudicatario</w:t>
      </w:r>
    </w:p>
    <w:p w14:paraId="02089155" w14:textId="77777777" w:rsidR="006A4477" w:rsidRPr="005D1184" w:rsidRDefault="006A4477" w:rsidP="00266499">
      <w:pPr>
        <w:ind w:left="1440"/>
        <w:jc w:val="both"/>
        <w:rPr>
          <w:rFonts w:ascii="Arial" w:eastAsia="Calibri" w:hAnsi="Arial" w:cs="Arial"/>
          <w:b/>
          <w:color w:val="000000" w:themeColor="text1"/>
          <w:sz w:val="22"/>
          <w:szCs w:val="22"/>
          <w:lang w:val="es-CL" w:eastAsia="en-US"/>
        </w:rPr>
      </w:pPr>
    </w:p>
    <w:p w14:paraId="1DBC1C3C" w14:textId="72F4B595" w:rsidR="006A4477" w:rsidRDefault="006A4477" w:rsidP="00266499">
      <w:pPr>
        <w:ind w:left="720"/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  <w:r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Quien se adjudique el espacio, se obliga expresamente</w:t>
      </w:r>
      <w:r w:rsidR="008B5341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 a:</w:t>
      </w:r>
    </w:p>
    <w:p w14:paraId="37632A0C" w14:textId="77777777" w:rsidR="008B5341" w:rsidRPr="00A1709A" w:rsidRDefault="008B5341" w:rsidP="008B5341">
      <w:pPr>
        <w:jc w:val="both"/>
        <w:rPr>
          <w:rFonts w:ascii="Arial" w:eastAsia="Calibri" w:hAnsi="Arial" w:cs="Arial"/>
          <w:sz w:val="22"/>
          <w:szCs w:val="22"/>
          <w:lang w:val="es-CL" w:eastAsia="en-US"/>
        </w:rPr>
      </w:pPr>
    </w:p>
    <w:p w14:paraId="7250DE9B" w14:textId="085F5376" w:rsidR="008B5341" w:rsidRDefault="008B5341" w:rsidP="008B5341">
      <w:pPr>
        <w:numPr>
          <w:ilvl w:val="0"/>
          <w:numId w:val="23"/>
        </w:numPr>
        <w:jc w:val="both"/>
        <w:rPr>
          <w:rFonts w:ascii="Arial" w:eastAsia="Calibri" w:hAnsi="Arial" w:cs="Arial"/>
          <w:sz w:val="22"/>
          <w:szCs w:val="22"/>
          <w:lang w:val="es-CL" w:eastAsia="en-US"/>
        </w:rPr>
      </w:pPr>
      <w:r w:rsidRPr="00A1709A">
        <w:rPr>
          <w:rFonts w:ascii="Arial" w:eastAsia="Calibri" w:hAnsi="Arial" w:cs="Arial"/>
          <w:sz w:val="22"/>
          <w:szCs w:val="22"/>
          <w:lang w:val="es-CL" w:eastAsia="en-US"/>
        </w:rPr>
        <w:t>Participar en reunión de coordinación</w:t>
      </w:r>
      <w:r>
        <w:rPr>
          <w:rFonts w:ascii="Arial" w:eastAsia="Calibri" w:hAnsi="Arial" w:cs="Arial"/>
          <w:sz w:val="22"/>
          <w:szCs w:val="22"/>
          <w:lang w:val="es-CL" w:eastAsia="en-US"/>
        </w:rPr>
        <w:t xml:space="preserve"> final</w:t>
      </w:r>
      <w:r w:rsidRPr="00A1709A">
        <w:rPr>
          <w:rFonts w:ascii="Arial" w:eastAsia="Calibri" w:hAnsi="Arial" w:cs="Arial"/>
          <w:sz w:val="22"/>
          <w:szCs w:val="22"/>
          <w:lang w:val="es-CL" w:eastAsia="en-US"/>
        </w:rPr>
        <w:t xml:space="preserve">, y firmar la </w:t>
      </w:r>
      <w:r>
        <w:rPr>
          <w:rFonts w:ascii="Arial" w:eastAsia="Calibri" w:hAnsi="Arial" w:cs="Arial"/>
          <w:sz w:val="22"/>
          <w:szCs w:val="22"/>
          <w:lang w:val="es-CL" w:eastAsia="en-US"/>
        </w:rPr>
        <w:t>lista de asistencia</w:t>
      </w:r>
      <w:r w:rsidRPr="00A1709A">
        <w:rPr>
          <w:rFonts w:ascii="Arial" w:eastAsia="Calibri" w:hAnsi="Arial" w:cs="Arial"/>
          <w:sz w:val="22"/>
          <w:szCs w:val="22"/>
          <w:lang w:val="es-CL" w:eastAsia="en-US"/>
        </w:rPr>
        <w:t xml:space="preserve">. La no asistencia </w:t>
      </w:r>
      <w:r>
        <w:rPr>
          <w:rFonts w:ascii="Arial" w:eastAsia="Calibri" w:hAnsi="Arial" w:cs="Arial"/>
          <w:sz w:val="22"/>
          <w:szCs w:val="22"/>
          <w:lang w:val="es-CL" w:eastAsia="en-US"/>
        </w:rPr>
        <w:t>de dicha persona o un</w:t>
      </w:r>
      <w:r w:rsidRPr="00A1709A">
        <w:rPr>
          <w:rFonts w:ascii="Arial" w:eastAsia="Calibri" w:hAnsi="Arial" w:cs="Arial"/>
          <w:sz w:val="22"/>
          <w:szCs w:val="22"/>
          <w:lang w:val="es-CL" w:eastAsia="en-US"/>
        </w:rPr>
        <w:t xml:space="preserve"> representante, facultará a la organización de</w:t>
      </w:r>
      <w:r>
        <w:rPr>
          <w:rFonts w:ascii="Arial" w:eastAsia="Calibri" w:hAnsi="Arial" w:cs="Arial"/>
          <w:sz w:val="22"/>
          <w:szCs w:val="22"/>
          <w:lang w:val="es-CL" w:eastAsia="en-US"/>
        </w:rPr>
        <w:t xml:space="preserve"> excluirlo de la fonda, y reemplazarlo </w:t>
      </w:r>
      <w:r w:rsidRPr="00A1709A">
        <w:rPr>
          <w:rFonts w:ascii="Arial" w:eastAsia="Calibri" w:hAnsi="Arial" w:cs="Arial"/>
          <w:sz w:val="22"/>
          <w:szCs w:val="22"/>
          <w:lang w:val="es-CL" w:eastAsia="en-US"/>
        </w:rPr>
        <w:t>con otro postulante en la lista de espera.</w:t>
      </w:r>
    </w:p>
    <w:p w14:paraId="2378CEC1" w14:textId="66D93226" w:rsidR="008B5341" w:rsidRDefault="008B5341" w:rsidP="008B5341">
      <w:pPr>
        <w:numPr>
          <w:ilvl w:val="0"/>
          <w:numId w:val="23"/>
        </w:numPr>
        <w:jc w:val="both"/>
        <w:rPr>
          <w:rFonts w:ascii="Arial" w:eastAsia="Calibri" w:hAnsi="Arial" w:cs="Arial"/>
          <w:sz w:val="22"/>
          <w:szCs w:val="22"/>
          <w:lang w:val="es-CL" w:eastAsia="en-US"/>
        </w:rPr>
      </w:pPr>
      <w:r w:rsidRPr="00FE553E">
        <w:rPr>
          <w:rFonts w:ascii="Arial" w:eastAsia="Calibri" w:hAnsi="Arial" w:cs="Arial"/>
          <w:sz w:val="22"/>
          <w:szCs w:val="22"/>
          <w:lang w:val="es-CL" w:eastAsia="en-US"/>
        </w:rPr>
        <w:t xml:space="preserve">Pagar el derecho correspondiente al permiso precario, cuyo plazo máximo será </w:t>
      </w:r>
      <w:r w:rsidR="008D5400">
        <w:rPr>
          <w:rFonts w:ascii="Arial" w:eastAsia="Calibri" w:hAnsi="Arial" w:cs="Arial"/>
          <w:sz w:val="22"/>
          <w:szCs w:val="22"/>
          <w:lang w:val="es-CL" w:eastAsia="en-US"/>
        </w:rPr>
        <w:t>viernes 12 de septiembre del 2025 a las 12</w:t>
      </w:r>
      <w:r w:rsidRPr="00FE553E">
        <w:rPr>
          <w:rFonts w:ascii="Arial" w:eastAsia="Calibri" w:hAnsi="Arial" w:cs="Arial"/>
          <w:sz w:val="22"/>
          <w:szCs w:val="22"/>
          <w:lang w:val="es-CL" w:eastAsia="en-US"/>
        </w:rPr>
        <w:t>:00 horas.</w:t>
      </w:r>
    </w:p>
    <w:p w14:paraId="6CA0920F" w14:textId="77777777" w:rsidR="008B5341" w:rsidRDefault="008B5341" w:rsidP="008B5341">
      <w:pPr>
        <w:numPr>
          <w:ilvl w:val="0"/>
          <w:numId w:val="23"/>
        </w:numPr>
        <w:jc w:val="both"/>
        <w:rPr>
          <w:rFonts w:ascii="Arial" w:eastAsia="Calibri" w:hAnsi="Arial" w:cs="Arial"/>
          <w:sz w:val="22"/>
          <w:szCs w:val="22"/>
          <w:lang w:val="es-CL" w:eastAsia="en-US"/>
        </w:rPr>
      </w:pPr>
      <w:r w:rsidRPr="00FE553E">
        <w:rPr>
          <w:rFonts w:ascii="Arial" w:eastAsia="Calibri" w:hAnsi="Arial" w:cs="Arial"/>
          <w:sz w:val="22"/>
          <w:szCs w:val="22"/>
          <w:lang w:val="es-CL" w:eastAsia="en-US"/>
        </w:rPr>
        <w:t>Tramitar la tasación o traslado de boleta ante el Servicio de Impuestos Internos (SII), según corresponda.</w:t>
      </w:r>
    </w:p>
    <w:p w14:paraId="67104262" w14:textId="77777777" w:rsidR="008B5341" w:rsidRDefault="008B5341" w:rsidP="008B5341">
      <w:pPr>
        <w:pStyle w:val="Prrafodelista"/>
        <w:numPr>
          <w:ilvl w:val="0"/>
          <w:numId w:val="23"/>
        </w:numPr>
        <w:jc w:val="both"/>
        <w:rPr>
          <w:rFonts w:ascii="Arial" w:eastAsia="Calibri" w:hAnsi="Arial" w:cs="Arial"/>
          <w:sz w:val="22"/>
          <w:szCs w:val="22"/>
          <w:lang w:val="es-CL" w:eastAsia="en-US"/>
        </w:rPr>
      </w:pPr>
      <w:r>
        <w:rPr>
          <w:rFonts w:ascii="Arial" w:eastAsia="Calibri" w:hAnsi="Arial" w:cs="Arial"/>
          <w:sz w:val="22"/>
          <w:szCs w:val="22"/>
          <w:lang w:val="es-CL" w:eastAsia="en-US"/>
        </w:rPr>
        <w:t>Tramitar la minuta sanitaria de la SEREMI de Salud, para quienes manipulen alimentos</w:t>
      </w:r>
      <w:r w:rsidRPr="009E43C7">
        <w:rPr>
          <w:rFonts w:ascii="Arial" w:eastAsia="Calibri" w:hAnsi="Arial" w:cs="Arial"/>
          <w:sz w:val="22"/>
          <w:szCs w:val="22"/>
          <w:lang w:val="es-CL" w:eastAsia="en-US"/>
        </w:rPr>
        <w:t>.</w:t>
      </w:r>
    </w:p>
    <w:p w14:paraId="35EF4C58" w14:textId="50878331" w:rsidR="008B5341" w:rsidRPr="008D5400" w:rsidRDefault="008B5341" w:rsidP="008D5400">
      <w:pPr>
        <w:pStyle w:val="Prrafodelista"/>
        <w:numPr>
          <w:ilvl w:val="0"/>
          <w:numId w:val="23"/>
        </w:numPr>
        <w:jc w:val="both"/>
        <w:rPr>
          <w:rFonts w:ascii="Arial" w:eastAsia="Calibri" w:hAnsi="Arial" w:cs="Arial"/>
          <w:sz w:val="22"/>
          <w:szCs w:val="22"/>
          <w:lang w:val="es-CL" w:eastAsia="en-US"/>
        </w:rPr>
      </w:pPr>
      <w:r w:rsidRPr="00892D81">
        <w:rPr>
          <w:rFonts w:ascii="Arial" w:eastAsia="Calibri" w:hAnsi="Arial" w:cs="Arial"/>
          <w:sz w:val="22"/>
          <w:szCs w:val="22"/>
          <w:lang w:val="es-CL" w:eastAsia="en-US"/>
        </w:rPr>
        <w:t xml:space="preserve">Respetar la ubicación que los organizadores designen, así como los horarios de citación, postura, funcionamiento y cierre de la actividad. </w:t>
      </w:r>
      <w:r>
        <w:rPr>
          <w:rFonts w:ascii="Arial" w:eastAsia="Calibri" w:hAnsi="Arial" w:cs="Arial"/>
          <w:sz w:val="22"/>
          <w:szCs w:val="22"/>
          <w:lang w:val="es-CL" w:eastAsia="en-US"/>
        </w:rPr>
        <w:t xml:space="preserve">Para el caso del ingreso e instalación, será el </w:t>
      </w:r>
      <w:r w:rsidR="008D5400">
        <w:rPr>
          <w:rFonts w:ascii="Arial" w:eastAsia="Calibri" w:hAnsi="Arial" w:cs="Arial"/>
          <w:sz w:val="22"/>
          <w:szCs w:val="22"/>
          <w:lang w:val="es-CL" w:eastAsia="en-US"/>
        </w:rPr>
        <w:t>18 de septiembre del 2025, en horario de 09:30 a 11</w:t>
      </w:r>
      <w:r>
        <w:rPr>
          <w:rFonts w:ascii="Arial" w:eastAsia="Calibri" w:hAnsi="Arial" w:cs="Arial"/>
          <w:sz w:val="22"/>
          <w:szCs w:val="22"/>
          <w:lang w:val="es-CL" w:eastAsia="en-US"/>
        </w:rPr>
        <w:t>:00 horas. Si llega f</w:t>
      </w:r>
      <w:r w:rsidRPr="00892D81">
        <w:rPr>
          <w:rFonts w:ascii="Arial" w:eastAsia="Calibri" w:hAnsi="Arial" w:cs="Arial"/>
          <w:sz w:val="22"/>
          <w:szCs w:val="22"/>
          <w:lang w:val="es-CL" w:eastAsia="en-US"/>
        </w:rPr>
        <w:t>uera del tramo horario fijado</w:t>
      </w:r>
      <w:r>
        <w:rPr>
          <w:rFonts w:ascii="Arial" w:eastAsia="Calibri" w:hAnsi="Arial" w:cs="Arial"/>
          <w:sz w:val="22"/>
          <w:szCs w:val="22"/>
          <w:lang w:val="es-CL" w:eastAsia="en-US"/>
        </w:rPr>
        <w:t xml:space="preserve"> para la instalación del puesto, </w:t>
      </w:r>
      <w:r w:rsidRPr="00892D81">
        <w:rPr>
          <w:rFonts w:ascii="Arial" w:eastAsia="Calibri" w:hAnsi="Arial" w:cs="Arial"/>
          <w:sz w:val="22"/>
          <w:szCs w:val="22"/>
          <w:lang w:val="es-CL" w:eastAsia="en-US"/>
        </w:rPr>
        <w:t>quedará prohibido su instalación no pudiendo el adjudicatario reclamar devolución del derecho pagado</w:t>
      </w:r>
      <w:r>
        <w:rPr>
          <w:rFonts w:ascii="Arial" w:eastAsia="Calibri" w:hAnsi="Arial" w:cs="Arial"/>
          <w:sz w:val="22"/>
          <w:szCs w:val="22"/>
          <w:lang w:val="es-CL" w:eastAsia="en-US"/>
        </w:rPr>
        <w:t>. Además, quien no cumpla</w:t>
      </w:r>
      <w:r w:rsidRPr="0069593D">
        <w:rPr>
          <w:rFonts w:ascii="Arial" w:eastAsia="Calibri" w:hAnsi="Arial" w:cs="Arial"/>
          <w:sz w:val="22"/>
          <w:szCs w:val="22"/>
          <w:lang w:val="es-CL" w:eastAsia="en-US"/>
        </w:rPr>
        <w:t xml:space="preserve">, </w:t>
      </w:r>
      <w:r>
        <w:rPr>
          <w:rFonts w:ascii="Arial" w:eastAsia="Calibri" w:hAnsi="Arial" w:cs="Arial"/>
          <w:sz w:val="22"/>
          <w:szCs w:val="22"/>
          <w:lang w:val="es-CL" w:eastAsia="en-US"/>
        </w:rPr>
        <w:t xml:space="preserve">quedarán </w:t>
      </w:r>
      <w:r w:rsidRPr="0069593D">
        <w:rPr>
          <w:rFonts w:ascii="Arial" w:eastAsia="Calibri" w:hAnsi="Arial" w:cs="Arial"/>
          <w:sz w:val="22"/>
          <w:szCs w:val="22"/>
          <w:lang w:val="es-CL" w:eastAsia="en-US"/>
        </w:rPr>
        <w:t xml:space="preserve">sancionados con no otorgarse un permiso de esta naturaleza por los siguientes 12 meses y también en </w:t>
      </w:r>
      <w:r w:rsidR="008D5400">
        <w:rPr>
          <w:rFonts w:ascii="Arial" w:eastAsia="Calibri" w:hAnsi="Arial" w:cs="Arial"/>
          <w:sz w:val="22"/>
          <w:szCs w:val="22"/>
          <w:lang w:val="es-CL" w:eastAsia="en-US"/>
        </w:rPr>
        <w:t>la próxima fonda familiar año 2026.</w:t>
      </w:r>
      <w:r w:rsidRPr="0069593D">
        <w:rPr>
          <w:rFonts w:ascii="Arial" w:eastAsia="Calibri" w:hAnsi="Arial" w:cs="Arial"/>
          <w:sz w:val="22"/>
          <w:szCs w:val="22"/>
          <w:lang w:val="es-CL" w:eastAsia="en-US"/>
        </w:rPr>
        <w:t xml:space="preserve"> </w:t>
      </w:r>
    </w:p>
    <w:p w14:paraId="38509420" w14:textId="7FEFEA02" w:rsidR="008B5341" w:rsidRPr="0028334B" w:rsidRDefault="008B5341" w:rsidP="008B5341">
      <w:pPr>
        <w:numPr>
          <w:ilvl w:val="0"/>
          <w:numId w:val="23"/>
        </w:numPr>
        <w:jc w:val="both"/>
        <w:rPr>
          <w:rFonts w:ascii="Arial" w:eastAsia="Calibri" w:hAnsi="Arial" w:cs="Arial"/>
          <w:sz w:val="22"/>
          <w:szCs w:val="22"/>
          <w:lang w:val="es-CL" w:eastAsia="en-US"/>
        </w:rPr>
      </w:pPr>
      <w:r w:rsidRPr="00235C28">
        <w:rPr>
          <w:rFonts w:ascii="Arial" w:eastAsia="Calibri" w:hAnsi="Arial" w:cs="Arial"/>
          <w:sz w:val="22"/>
          <w:szCs w:val="22"/>
          <w:lang w:val="es-CL" w:eastAsia="en-US"/>
        </w:rPr>
        <w:t>Atender personalmente el espacio de emprendimiento otorgado, aun cuando tenga la posibilidad de llevar personal de trabajo como apoyo</w:t>
      </w:r>
      <w:r>
        <w:rPr>
          <w:rFonts w:ascii="Arial" w:eastAsia="Calibri" w:hAnsi="Arial" w:cs="Arial"/>
          <w:sz w:val="22"/>
          <w:szCs w:val="22"/>
          <w:lang w:val="es-CL" w:eastAsia="en-US"/>
        </w:rPr>
        <w:t xml:space="preserve">. Si es sorprendido con que otra persona esté atendiendo el puesto, será suspendido/a para otorgarse el permiso precario para futuras ferias por los siguientes 12 meses y también </w:t>
      </w:r>
      <w:r w:rsidR="008D5400">
        <w:rPr>
          <w:rFonts w:ascii="Arial" w:eastAsia="Calibri" w:hAnsi="Arial" w:cs="Arial"/>
          <w:sz w:val="22"/>
          <w:szCs w:val="22"/>
          <w:lang w:val="es-CL" w:eastAsia="en-US"/>
        </w:rPr>
        <w:t>en la próxima fonda familiar año 2026.</w:t>
      </w:r>
    </w:p>
    <w:p w14:paraId="064F6665" w14:textId="79C0BDFF" w:rsidR="008B5341" w:rsidRDefault="008B5341" w:rsidP="008B5341">
      <w:pPr>
        <w:pStyle w:val="Prrafodelista"/>
        <w:numPr>
          <w:ilvl w:val="0"/>
          <w:numId w:val="23"/>
        </w:numPr>
        <w:jc w:val="both"/>
        <w:rPr>
          <w:rFonts w:ascii="Arial" w:eastAsia="Calibri" w:hAnsi="Arial" w:cs="Arial"/>
          <w:sz w:val="22"/>
          <w:szCs w:val="22"/>
          <w:lang w:val="es-CL" w:eastAsia="en-US"/>
        </w:rPr>
      </w:pPr>
      <w:r w:rsidRPr="00F160FE">
        <w:rPr>
          <w:rFonts w:ascii="Arial" w:eastAsia="Calibri" w:hAnsi="Arial" w:cs="Arial"/>
          <w:sz w:val="22"/>
          <w:szCs w:val="22"/>
          <w:lang w:val="es-CL" w:eastAsia="en-US"/>
        </w:rPr>
        <w:t>Mantener la identificación de su puesto, tanto a su stand como a los participantes de dicho espacio.</w:t>
      </w:r>
    </w:p>
    <w:p w14:paraId="7245DF9D" w14:textId="7DA06D29" w:rsidR="008D5400" w:rsidRDefault="008D5400" w:rsidP="008D5400">
      <w:pPr>
        <w:pStyle w:val="Prrafodelista"/>
        <w:jc w:val="both"/>
        <w:rPr>
          <w:rFonts w:ascii="Arial" w:eastAsia="Calibri" w:hAnsi="Arial" w:cs="Arial"/>
          <w:sz w:val="22"/>
          <w:szCs w:val="22"/>
          <w:lang w:val="es-CL" w:eastAsia="en-US"/>
        </w:rPr>
      </w:pPr>
    </w:p>
    <w:p w14:paraId="0E88CA17" w14:textId="77777777" w:rsidR="008D5400" w:rsidRPr="00F160FE" w:rsidRDefault="008D5400" w:rsidP="008D5400">
      <w:pPr>
        <w:pStyle w:val="Prrafodelista"/>
        <w:jc w:val="both"/>
        <w:rPr>
          <w:rFonts w:ascii="Arial" w:eastAsia="Calibri" w:hAnsi="Arial" w:cs="Arial"/>
          <w:sz w:val="22"/>
          <w:szCs w:val="22"/>
          <w:lang w:val="es-CL" w:eastAsia="en-US"/>
        </w:rPr>
      </w:pPr>
    </w:p>
    <w:p w14:paraId="2F17F135" w14:textId="77777777" w:rsidR="008B5341" w:rsidRPr="00C77CD9" w:rsidRDefault="008B5341" w:rsidP="008B5341">
      <w:pPr>
        <w:pStyle w:val="Prrafodelista"/>
        <w:numPr>
          <w:ilvl w:val="0"/>
          <w:numId w:val="23"/>
        </w:numPr>
        <w:tabs>
          <w:tab w:val="left" w:pos="4111"/>
        </w:tabs>
        <w:jc w:val="both"/>
        <w:rPr>
          <w:rFonts w:ascii="Arial" w:eastAsia="Calibri" w:hAnsi="Arial" w:cs="Arial"/>
          <w:sz w:val="22"/>
          <w:szCs w:val="22"/>
          <w:lang w:val="es-CL" w:eastAsia="en-US"/>
        </w:rPr>
      </w:pPr>
      <w:r w:rsidRPr="00F160FE">
        <w:rPr>
          <w:rFonts w:ascii="Arial" w:eastAsia="Calibri" w:hAnsi="Arial" w:cs="Arial"/>
          <w:sz w:val="22"/>
          <w:szCs w:val="22"/>
          <w:lang w:val="es-CL" w:eastAsia="en-US"/>
        </w:rPr>
        <w:t>Mantener una actitud de respeto y amabilidad con la concurrencia de público y con los organizadores de la actividad.</w:t>
      </w:r>
    </w:p>
    <w:p w14:paraId="448D40CA" w14:textId="795FD1D6" w:rsidR="008B5341" w:rsidRPr="00F160FE" w:rsidRDefault="008B5341" w:rsidP="008B5341">
      <w:pPr>
        <w:pStyle w:val="Prrafodelista"/>
        <w:numPr>
          <w:ilvl w:val="0"/>
          <w:numId w:val="23"/>
        </w:numPr>
        <w:jc w:val="both"/>
        <w:rPr>
          <w:rFonts w:ascii="Arial" w:eastAsia="Calibri" w:hAnsi="Arial" w:cs="Arial"/>
          <w:sz w:val="22"/>
          <w:szCs w:val="22"/>
          <w:lang w:val="es-CL" w:eastAsia="en-US"/>
        </w:rPr>
      </w:pPr>
      <w:r w:rsidRPr="00F160FE">
        <w:rPr>
          <w:rFonts w:ascii="Arial" w:eastAsia="Calibri" w:hAnsi="Arial" w:cs="Arial"/>
          <w:sz w:val="22"/>
          <w:szCs w:val="22"/>
          <w:lang w:val="es-CL" w:eastAsia="en-US"/>
        </w:rPr>
        <w:t>Exponer y comercializar sólo productos autorizados en el proceso de selección.</w:t>
      </w:r>
      <w:r w:rsidRPr="00C77CD9">
        <w:rPr>
          <w:rFonts w:ascii="Arial" w:eastAsia="Calibri" w:hAnsi="Arial" w:cs="Arial"/>
          <w:sz w:val="22"/>
          <w:szCs w:val="22"/>
          <w:lang w:val="es-CL"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val="es-CL" w:eastAsia="en-US"/>
        </w:rPr>
        <w:t>Si es sorprendido con vender productos no autorizado</w:t>
      </w:r>
      <w:r w:rsidR="008D5400">
        <w:rPr>
          <w:rFonts w:ascii="Arial" w:eastAsia="Calibri" w:hAnsi="Arial" w:cs="Arial"/>
          <w:sz w:val="22"/>
          <w:szCs w:val="22"/>
          <w:lang w:val="es-CL" w:eastAsia="en-US"/>
        </w:rPr>
        <w:t>s</w:t>
      </w:r>
      <w:r>
        <w:rPr>
          <w:rFonts w:ascii="Arial" w:eastAsia="Calibri" w:hAnsi="Arial" w:cs="Arial"/>
          <w:sz w:val="22"/>
          <w:szCs w:val="22"/>
          <w:lang w:val="es-CL" w:eastAsia="en-US"/>
        </w:rPr>
        <w:t xml:space="preserve">, será suspendido/a para otorgarse el permiso precario para futuras ferias por los próximos 12 meses y también en </w:t>
      </w:r>
      <w:r w:rsidR="008D5400">
        <w:rPr>
          <w:rFonts w:ascii="Arial" w:eastAsia="Calibri" w:hAnsi="Arial" w:cs="Arial"/>
          <w:sz w:val="22"/>
          <w:szCs w:val="22"/>
          <w:lang w:val="es-CL" w:eastAsia="en-US"/>
        </w:rPr>
        <w:t>la próxima fonda familiar año 2026.</w:t>
      </w:r>
    </w:p>
    <w:p w14:paraId="79FB6A9C" w14:textId="77777777" w:rsidR="008B5341" w:rsidRDefault="008B5341" w:rsidP="008B5341">
      <w:pPr>
        <w:pStyle w:val="Prrafodelista"/>
        <w:numPr>
          <w:ilvl w:val="0"/>
          <w:numId w:val="23"/>
        </w:numPr>
        <w:jc w:val="both"/>
        <w:rPr>
          <w:rFonts w:ascii="Arial" w:eastAsia="Calibri" w:hAnsi="Arial" w:cs="Arial"/>
          <w:sz w:val="22"/>
          <w:szCs w:val="22"/>
          <w:lang w:val="es-CL" w:eastAsia="en-US"/>
        </w:rPr>
      </w:pPr>
      <w:r w:rsidRPr="00F160FE">
        <w:rPr>
          <w:rFonts w:ascii="Arial" w:eastAsia="Calibri" w:hAnsi="Arial" w:cs="Arial"/>
          <w:sz w:val="22"/>
          <w:szCs w:val="22"/>
          <w:lang w:val="es-CL" w:eastAsia="en-US"/>
        </w:rPr>
        <w:t>Contar con la mercadería necesaria para el tiempo que dure la actividad.</w:t>
      </w:r>
    </w:p>
    <w:p w14:paraId="3D35CBB9" w14:textId="77777777" w:rsidR="008B5341" w:rsidRPr="009963FB" w:rsidRDefault="008B5341" w:rsidP="008B5341">
      <w:pPr>
        <w:pStyle w:val="Prrafodelista"/>
        <w:numPr>
          <w:ilvl w:val="0"/>
          <w:numId w:val="23"/>
        </w:numPr>
        <w:jc w:val="both"/>
        <w:rPr>
          <w:rFonts w:ascii="Arial" w:eastAsia="Calibri" w:hAnsi="Arial" w:cs="Arial"/>
          <w:sz w:val="22"/>
          <w:szCs w:val="22"/>
          <w:lang w:val="es-CL" w:eastAsia="en-US"/>
        </w:rPr>
      </w:pPr>
      <w:r w:rsidRPr="009963FB">
        <w:rPr>
          <w:rFonts w:ascii="Arial" w:eastAsia="Calibri" w:hAnsi="Arial" w:cs="Arial"/>
          <w:sz w:val="22"/>
          <w:szCs w:val="22"/>
          <w:lang w:val="es-CL" w:eastAsia="en-US"/>
        </w:rPr>
        <w:t>Depositar la basura en recipientes y lugares establecidos, cuidando y manteniendo el aseo en el espacio que se le fue asignado.</w:t>
      </w:r>
    </w:p>
    <w:p w14:paraId="53D54528" w14:textId="77777777" w:rsidR="008B5341" w:rsidRPr="009963FB" w:rsidRDefault="008B5341" w:rsidP="008B5341">
      <w:pPr>
        <w:pStyle w:val="Prrafodelista"/>
        <w:numPr>
          <w:ilvl w:val="0"/>
          <w:numId w:val="23"/>
        </w:numPr>
        <w:jc w:val="both"/>
        <w:rPr>
          <w:rFonts w:ascii="Arial" w:eastAsia="Calibri" w:hAnsi="Arial" w:cs="Arial"/>
          <w:sz w:val="22"/>
          <w:szCs w:val="22"/>
          <w:lang w:val="es-CL" w:eastAsia="en-US"/>
        </w:rPr>
      </w:pPr>
      <w:r w:rsidRPr="009963FB">
        <w:rPr>
          <w:rFonts w:ascii="Arial" w:eastAsia="Calibri" w:hAnsi="Arial" w:cs="Arial"/>
          <w:sz w:val="22"/>
          <w:szCs w:val="22"/>
          <w:lang w:val="es-CL" w:eastAsia="en-US"/>
        </w:rPr>
        <w:t>Informar a los clientes sobre los lugares que se encuentran habilitados para botar la basura.</w:t>
      </w:r>
    </w:p>
    <w:p w14:paraId="37CAFE47" w14:textId="77777777" w:rsidR="008B5341" w:rsidRPr="009963FB" w:rsidRDefault="008B5341" w:rsidP="008B5341">
      <w:pPr>
        <w:pStyle w:val="Prrafodelista"/>
        <w:numPr>
          <w:ilvl w:val="0"/>
          <w:numId w:val="23"/>
        </w:numPr>
        <w:jc w:val="both"/>
        <w:rPr>
          <w:rFonts w:ascii="Arial" w:eastAsia="Calibri" w:hAnsi="Arial" w:cs="Arial"/>
          <w:sz w:val="22"/>
          <w:szCs w:val="22"/>
          <w:lang w:val="es-CL" w:eastAsia="en-US"/>
        </w:rPr>
      </w:pPr>
      <w:r w:rsidRPr="009963FB">
        <w:rPr>
          <w:rFonts w:ascii="Arial" w:eastAsia="Calibri" w:hAnsi="Arial" w:cs="Arial"/>
          <w:sz w:val="22"/>
          <w:szCs w:val="22"/>
          <w:lang w:val="es-CL" w:eastAsia="en-US"/>
        </w:rPr>
        <w:t xml:space="preserve">Cumplir con normativa </w:t>
      </w:r>
      <w:r>
        <w:rPr>
          <w:rFonts w:ascii="Arial" w:eastAsia="Calibri" w:hAnsi="Arial" w:cs="Arial"/>
          <w:sz w:val="22"/>
          <w:szCs w:val="22"/>
          <w:lang w:val="es-CL" w:eastAsia="en-US"/>
        </w:rPr>
        <w:t>de la SEREMI</w:t>
      </w:r>
      <w:r w:rsidRPr="009963FB">
        <w:rPr>
          <w:rFonts w:ascii="Arial" w:eastAsia="Calibri" w:hAnsi="Arial" w:cs="Arial"/>
          <w:sz w:val="22"/>
          <w:szCs w:val="22"/>
          <w:lang w:val="es-CL" w:eastAsia="en-US"/>
        </w:rPr>
        <w:t xml:space="preserve"> de Salud para la manipulación de alimentos, según sea el caso.</w:t>
      </w:r>
    </w:p>
    <w:p w14:paraId="0189AF1B" w14:textId="77777777" w:rsidR="008B5341" w:rsidRPr="009963FB" w:rsidRDefault="008B5341" w:rsidP="008B5341">
      <w:pPr>
        <w:pStyle w:val="Prrafodelista"/>
        <w:numPr>
          <w:ilvl w:val="0"/>
          <w:numId w:val="23"/>
        </w:numPr>
        <w:jc w:val="both"/>
        <w:rPr>
          <w:rFonts w:ascii="Arial" w:eastAsia="Calibri" w:hAnsi="Arial" w:cs="Arial"/>
          <w:sz w:val="22"/>
          <w:szCs w:val="22"/>
          <w:lang w:val="es-CL" w:eastAsia="en-US"/>
        </w:rPr>
      </w:pPr>
      <w:r w:rsidRPr="009963FB">
        <w:rPr>
          <w:rFonts w:ascii="Arial" w:eastAsia="Calibri" w:hAnsi="Arial" w:cs="Arial"/>
          <w:sz w:val="22"/>
          <w:szCs w:val="22"/>
          <w:lang w:val="es-CL" w:eastAsia="en-US"/>
        </w:rPr>
        <w:t>Establecer todas las medidas que garantice el cumplimiento de protocolos exigidos por la autoridad sanitaria.</w:t>
      </w:r>
    </w:p>
    <w:p w14:paraId="1A0F52F6" w14:textId="24A7EBD9" w:rsidR="008B5341" w:rsidRPr="009963FB" w:rsidRDefault="008B5341" w:rsidP="008B5341">
      <w:pPr>
        <w:pStyle w:val="Prrafodelista"/>
        <w:numPr>
          <w:ilvl w:val="0"/>
          <w:numId w:val="23"/>
        </w:numPr>
        <w:jc w:val="both"/>
        <w:rPr>
          <w:rFonts w:ascii="Arial" w:eastAsia="Calibri" w:hAnsi="Arial" w:cs="Arial"/>
          <w:sz w:val="22"/>
          <w:szCs w:val="22"/>
          <w:lang w:val="es-CL" w:eastAsia="en-US"/>
        </w:rPr>
      </w:pPr>
      <w:r w:rsidRPr="009963FB">
        <w:rPr>
          <w:rFonts w:ascii="Arial" w:eastAsia="Calibri" w:hAnsi="Arial" w:cs="Arial"/>
          <w:sz w:val="22"/>
          <w:szCs w:val="22"/>
          <w:lang w:val="es-CL" w:eastAsia="en-US"/>
        </w:rPr>
        <w:t>Presentar los implementos, mobiliarios, equipamientos, electrodomésticos y otros similares que hayan sido previamente informados y autorizados, que no perjudique el funcionamiento de la actividad, y tampoco que sea impedimento para la adecuada circulación del público asistente.</w:t>
      </w:r>
      <w:r>
        <w:rPr>
          <w:rFonts w:ascii="Arial" w:eastAsia="Calibri" w:hAnsi="Arial" w:cs="Arial"/>
          <w:sz w:val="22"/>
          <w:szCs w:val="22"/>
          <w:lang w:val="es-CL" w:eastAsia="en-US"/>
        </w:rPr>
        <w:t xml:space="preserve"> Si es sorprendido con instalar otro tipo de activos fijos sin autorización, se le suspenderá el permiso precario para futuras ferias por los próximos </w:t>
      </w:r>
      <w:r w:rsidR="008D5400">
        <w:rPr>
          <w:rFonts w:ascii="Arial" w:eastAsia="Calibri" w:hAnsi="Arial" w:cs="Arial"/>
          <w:sz w:val="22"/>
          <w:szCs w:val="22"/>
          <w:lang w:val="es-CL" w:eastAsia="en-US"/>
        </w:rPr>
        <w:t xml:space="preserve">12 </w:t>
      </w:r>
      <w:r>
        <w:rPr>
          <w:rFonts w:ascii="Arial" w:eastAsia="Calibri" w:hAnsi="Arial" w:cs="Arial"/>
          <w:sz w:val="22"/>
          <w:szCs w:val="22"/>
          <w:lang w:val="es-CL" w:eastAsia="en-US"/>
        </w:rPr>
        <w:t xml:space="preserve">meses y también en </w:t>
      </w:r>
      <w:r w:rsidR="008D5400">
        <w:rPr>
          <w:rFonts w:ascii="Arial" w:eastAsia="Calibri" w:hAnsi="Arial" w:cs="Arial"/>
          <w:sz w:val="22"/>
          <w:szCs w:val="22"/>
          <w:lang w:val="es-CL" w:eastAsia="en-US"/>
        </w:rPr>
        <w:t>la próxima fonda familiar 2026.</w:t>
      </w:r>
    </w:p>
    <w:p w14:paraId="58EE6B07" w14:textId="660964E1" w:rsidR="008B5341" w:rsidRPr="00254B42" w:rsidRDefault="008B5341" w:rsidP="008B5341">
      <w:pPr>
        <w:pStyle w:val="Prrafodelista"/>
        <w:numPr>
          <w:ilvl w:val="0"/>
          <w:numId w:val="23"/>
        </w:numPr>
        <w:jc w:val="both"/>
        <w:rPr>
          <w:rFonts w:ascii="Arial" w:eastAsia="Calibri" w:hAnsi="Arial" w:cs="Arial"/>
          <w:sz w:val="22"/>
          <w:szCs w:val="22"/>
          <w:lang w:val="es-CL" w:eastAsia="en-US"/>
        </w:rPr>
      </w:pPr>
      <w:r w:rsidRPr="00254B42">
        <w:rPr>
          <w:rFonts w:ascii="Arial" w:eastAsia="Calibri" w:hAnsi="Arial" w:cs="Arial"/>
          <w:sz w:val="22"/>
          <w:szCs w:val="22"/>
          <w:lang w:val="es-CL" w:eastAsia="en-US"/>
        </w:rPr>
        <w:t>Cumplir con cuidadosa ornamentación,</w:t>
      </w:r>
      <w:r w:rsidR="009D277B" w:rsidRPr="00254B42">
        <w:rPr>
          <w:rFonts w:ascii="Arial" w:eastAsia="Calibri" w:hAnsi="Arial" w:cs="Arial"/>
          <w:sz w:val="22"/>
          <w:szCs w:val="22"/>
          <w:lang w:val="es-CL" w:eastAsia="en-US"/>
        </w:rPr>
        <w:t xml:space="preserve"> acorde con el evento de fiestas patrias. </w:t>
      </w:r>
    </w:p>
    <w:p w14:paraId="4D8CD1B5" w14:textId="77777777" w:rsidR="008B5341" w:rsidRDefault="008B5341" w:rsidP="008B5341">
      <w:pPr>
        <w:pStyle w:val="Prrafodelista"/>
        <w:numPr>
          <w:ilvl w:val="0"/>
          <w:numId w:val="23"/>
        </w:numPr>
        <w:jc w:val="both"/>
        <w:rPr>
          <w:rFonts w:ascii="Arial" w:eastAsia="Calibri" w:hAnsi="Arial" w:cs="Arial"/>
          <w:sz w:val="22"/>
          <w:szCs w:val="22"/>
          <w:lang w:val="es-CL" w:eastAsia="en-US"/>
        </w:rPr>
      </w:pPr>
      <w:r w:rsidRPr="009963FB">
        <w:rPr>
          <w:rFonts w:ascii="Arial" w:eastAsia="Calibri" w:hAnsi="Arial" w:cs="Arial"/>
          <w:sz w:val="22"/>
          <w:szCs w:val="22"/>
          <w:lang w:val="es-CL" w:eastAsia="en-US"/>
        </w:rPr>
        <w:t>Contar con las medidas, aplicación de protocolos, e implementos de prevención de riesgos (botiquín</w:t>
      </w:r>
      <w:r>
        <w:rPr>
          <w:rFonts w:ascii="Arial" w:eastAsia="Calibri" w:hAnsi="Arial" w:cs="Arial"/>
          <w:sz w:val="22"/>
          <w:szCs w:val="22"/>
          <w:lang w:val="es-CL" w:eastAsia="en-US"/>
        </w:rPr>
        <w:t xml:space="preserve"> de primeros auxilios</w:t>
      </w:r>
      <w:r w:rsidRPr="009963FB">
        <w:rPr>
          <w:rFonts w:ascii="Arial" w:eastAsia="Calibri" w:hAnsi="Arial" w:cs="Arial"/>
          <w:sz w:val="22"/>
          <w:szCs w:val="22"/>
          <w:lang w:val="es-CL" w:eastAsia="en-US"/>
        </w:rPr>
        <w:t>, elementos de protección personal, entre otros), que permita evitar la ocurrencia de los accidentes por caídas, quemaduras, golpes eléctricos y de otro tipo que puedan suceder en el lugar.</w:t>
      </w:r>
    </w:p>
    <w:p w14:paraId="2E55ECF7" w14:textId="6A6DB683" w:rsidR="008B5341" w:rsidRDefault="008B5341" w:rsidP="008B5341">
      <w:pPr>
        <w:pStyle w:val="Prrafodelista"/>
        <w:numPr>
          <w:ilvl w:val="0"/>
          <w:numId w:val="23"/>
        </w:numPr>
        <w:jc w:val="both"/>
        <w:rPr>
          <w:rFonts w:ascii="Arial" w:eastAsia="Calibri" w:hAnsi="Arial" w:cs="Arial"/>
          <w:sz w:val="22"/>
          <w:szCs w:val="22"/>
          <w:lang w:val="es-CL" w:eastAsia="en-US"/>
        </w:rPr>
      </w:pPr>
      <w:r>
        <w:rPr>
          <w:rFonts w:ascii="Arial" w:eastAsia="Calibri" w:hAnsi="Arial" w:cs="Arial"/>
          <w:sz w:val="22"/>
          <w:szCs w:val="22"/>
          <w:lang w:val="es-CL" w:eastAsia="en-US"/>
        </w:rPr>
        <w:t>Contar con un extintor de incendios, que se encuentre en perfectas condiciones</w:t>
      </w:r>
      <w:r w:rsidR="00217430">
        <w:rPr>
          <w:rFonts w:ascii="Arial" w:eastAsia="Calibri" w:hAnsi="Arial" w:cs="Arial"/>
          <w:sz w:val="22"/>
          <w:szCs w:val="22"/>
          <w:lang w:val="es-CL" w:eastAsia="en-US"/>
        </w:rPr>
        <w:t>.</w:t>
      </w:r>
    </w:p>
    <w:p w14:paraId="31707BE6" w14:textId="77777777" w:rsidR="008B5341" w:rsidRDefault="008B5341" w:rsidP="008B5341">
      <w:pPr>
        <w:pStyle w:val="Prrafodelista"/>
        <w:numPr>
          <w:ilvl w:val="0"/>
          <w:numId w:val="23"/>
        </w:numPr>
        <w:jc w:val="both"/>
        <w:rPr>
          <w:rFonts w:ascii="Arial" w:eastAsia="Calibri" w:hAnsi="Arial" w:cs="Arial"/>
          <w:sz w:val="22"/>
          <w:szCs w:val="22"/>
          <w:lang w:val="es-CL" w:eastAsia="en-US"/>
        </w:rPr>
      </w:pPr>
      <w:r w:rsidRPr="009963FB">
        <w:rPr>
          <w:rFonts w:ascii="Arial" w:eastAsia="Calibri" w:hAnsi="Arial" w:cs="Arial"/>
          <w:sz w:val="22"/>
          <w:szCs w:val="22"/>
          <w:lang w:val="es-CL" w:eastAsia="en-US"/>
        </w:rPr>
        <w:t xml:space="preserve">Traer e instalar su ampolleta, para tener la iluminación interna en su puesto. </w:t>
      </w:r>
    </w:p>
    <w:p w14:paraId="434DFAED" w14:textId="25B00955" w:rsidR="008B5341" w:rsidRPr="009963FB" w:rsidRDefault="008B5341" w:rsidP="008B5341">
      <w:pPr>
        <w:pStyle w:val="Prrafodelista"/>
        <w:numPr>
          <w:ilvl w:val="0"/>
          <w:numId w:val="23"/>
        </w:numPr>
        <w:jc w:val="both"/>
        <w:rPr>
          <w:rFonts w:ascii="Arial" w:eastAsia="Calibri" w:hAnsi="Arial" w:cs="Arial"/>
          <w:sz w:val="22"/>
          <w:szCs w:val="22"/>
          <w:lang w:val="es-CL" w:eastAsia="en-US"/>
        </w:rPr>
      </w:pPr>
      <w:r>
        <w:rPr>
          <w:rFonts w:ascii="Arial" w:eastAsia="Calibri" w:hAnsi="Arial" w:cs="Arial"/>
          <w:sz w:val="22"/>
          <w:szCs w:val="22"/>
          <w:lang w:val="es-CL" w:eastAsia="en-US"/>
        </w:rPr>
        <w:t xml:space="preserve">Instalar las parrillas a carbón detrás del puesto de trabajo o </w:t>
      </w:r>
      <w:r w:rsidR="00217430">
        <w:rPr>
          <w:rFonts w:ascii="Arial" w:eastAsia="Calibri" w:hAnsi="Arial" w:cs="Arial"/>
          <w:sz w:val="22"/>
          <w:szCs w:val="22"/>
          <w:lang w:val="es-CL" w:eastAsia="en-US"/>
        </w:rPr>
        <w:t>las zonas que los organizadores</w:t>
      </w:r>
      <w:r>
        <w:rPr>
          <w:rFonts w:ascii="Arial" w:eastAsia="Calibri" w:hAnsi="Arial" w:cs="Arial"/>
          <w:sz w:val="22"/>
          <w:szCs w:val="22"/>
          <w:lang w:val="es-CL" w:eastAsia="en-US"/>
        </w:rPr>
        <w:t xml:space="preserve"> autoricen, para quienes vendan alimentos asados</w:t>
      </w:r>
      <w:r w:rsidR="00217430">
        <w:rPr>
          <w:rFonts w:ascii="Arial" w:eastAsia="Calibri" w:hAnsi="Arial" w:cs="Arial"/>
          <w:sz w:val="22"/>
          <w:szCs w:val="22"/>
          <w:lang w:val="es-CL" w:eastAsia="en-US"/>
        </w:rPr>
        <w:t>, que evite riesgos de quemaduras e incendios</w:t>
      </w:r>
      <w:r>
        <w:rPr>
          <w:rFonts w:ascii="Arial" w:eastAsia="Calibri" w:hAnsi="Arial" w:cs="Arial"/>
          <w:sz w:val="22"/>
          <w:szCs w:val="22"/>
          <w:lang w:val="es-CL" w:eastAsia="en-US"/>
        </w:rPr>
        <w:t xml:space="preserve">. El incumplimiento de esta medida, será causal de suspenderse futuros permisos precarios por los siguientes 12 meses y también </w:t>
      </w:r>
      <w:r w:rsidR="00254B42">
        <w:rPr>
          <w:rFonts w:ascii="Arial" w:eastAsia="Calibri" w:hAnsi="Arial" w:cs="Arial"/>
          <w:sz w:val="22"/>
          <w:szCs w:val="22"/>
          <w:lang w:val="es-CL" w:eastAsia="en-US"/>
        </w:rPr>
        <w:t xml:space="preserve">la próxima fonda familiar </w:t>
      </w:r>
      <w:r>
        <w:rPr>
          <w:rFonts w:ascii="Arial" w:eastAsia="Calibri" w:hAnsi="Arial" w:cs="Arial"/>
          <w:sz w:val="22"/>
          <w:szCs w:val="22"/>
          <w:lang w:val="es-CL" w:eastAsia="en-US"/>
        </w:rPr>
        <w:t>2026.</w:t>
      </w:r>
    </w:p>
    <w:p w14:paraId="16A43B29" w14:textId="77777777" w:rsidR="008B5341" w:rsidRDefault="008B5341" w:rsidP="008B5341">
      <w:pPr>
        <w:pStyle w:val="Prrafodelista"/>
        <w:numPr>
          <w:ilvl w:val="0"/>
          <w:numId w:val="23"/>
        </w:numPr>
        <w:jc w:val="both"/>
        <w:rPr>
          <w:rFonts w:ascii="Arial" w:eastAsia="Calibri" w:hAnsi="Arial" w:cs="Arial"/>
          <w:sz w:val="22"/>
          <w:szCs w:val="22"/>
          <w:lang w:val="es-CL" w:eastAsia="en-US"/>
        </w:rPr>
      </w:pPr>
      <w:r>
        <w:rPr>
          <w:rFonts w:ascii="Arial" w:eastAsia="Calibri" w:hAnsi="Arial" w:cs="Arial"/>
          <w:sz w:val="22"/>
          <w:szCs w:val="22"/>
          <w:lang w:val="es-CL" w:eastAsia="en-US"/>
        </w:rPr>
        <w:t>Revisar que las extensiones eléctricas y alargadores que traigan, se encuentren en óptimas condiciones de funcionamiento.</w:t>
      </w:r>
    </w:p>
    <w:p w14:paraId="357E46C6" w14:textId="77777777" w:rsidR="008B5341" w:rsidRDefault="008B5341" w:rsidP="008B5341">
      <w:pPr>
        <w:pStyle w:val="Prrafodelista"/>
        <w:numPr>
          <w:ilvl w:val="0"/>
          <w:numId w:val="23"/>
        </w:numPr>
        <w:jc w:val="both"/>
        <w:rPr>
          <w:rFonts w:ascii="Arial" w:eastAsia="Calibri" w:hAnsi="Arial" w:cs="Arial"/>
          <w:sz w:val="22"/>
          <w:szCs w:val="22"/>
          <w:lang w:val="es-CL" w:eastAsia="en-US"/>
        </w:rPr>
      </w:pPr>
      <w:r>
        <w:rPr>
          <w:rFonts w:ascii="Arial" w:eastAsia="Calibri" w:hAnsi="Arial" w:cs="Arial"/>
          <w:sz w:val="22"/>
          <w:szCs w:val="22"/>
          <w:lang w:val="es-CL" w:eastAsia="en-US"/>
        </w:rPr>
        <w:t xml:space="preserve">Velar que, en caso que quede seleccionado/a en la categoría </w:t>
      </w:r>
      <w:proofErr w:type="spellStart"/>
      <w:r>
        <w:rPr>
          <w:rFonts w:ascii="Arial" w:eastAsia="Calibri" w:hAnsi="Arial" w:cs="Arial"/>
          <w:sz w:val="22"/>
          <w:szCs w:val="22"/>
          <w:lang w:val="es-CL" w:eastAsia="en-US"/>
        </w:rPr>
        <w:t>Food</w:t>
      </w:r>
      <w:proofErr w:type="spellEnd"/>
      <w:r>
        <w:rPr>
          <w:rFonts w:ascii="Arial" w:eastAsia="Calibri" w:hAnsi="Arial" w:cs="Arial"/>
          <w:sz w:val="22"/>
          <w:szCs w:val="22"/>
          <w:lang w:val="es-CL" w:eastAsia="en-US"/>
        </w:rPr>
        <w:t xml:space="preserve"> </w:t>
      </w:r>
      <w:proofErr w:type="spellStart"/>
      <w:r>
        <w:rPr>
          <w:rFonts w:ascii="Arial" w:eastAsia="Calibri" w:hAnsi="Arial" w:cs="Arial"/>
          <w:sz w:val="22"/>
          <w:szCs w:val="22"/>
          <w:lang w:val="es-CL" w:eastAsia="en-US"/>
        </w:rPr>
        <w:t>Truck</w:t>
      </w:r>
      <w:proofErr w:type="spellEnd"/>
      <w:r>
        <w:rPr>
          <w:rFonts w:ascii="Arial" w:eastAsia="Calibri" w:hAnsi="Arial" w:cs="Arial"/>
          <w:sz w:val="22"/>
          <w:szCs w:val="22"/>
          <w:lang w:val="es-CL" w:eastAsia="en-US"/>
        </w:rPr>
        <w:t xml:space="preserve">, el camión de comida cumpla con las instalaciones eléctricas y sanitarias exigidas por las instituciones públicas que lo exijan. </w:t>
      </w:r>
    </w:p>
    <w:p w14:paraId="486DDA38" w14:textId="0634FC7F" w:rsidR="008B5341" w:rsidRPr="00EB5711" w:rsidRDefault="008B5341" w:rsidP="008B5341">
      <w:pPr>
        <w:numPr>
          <w:ilvl w:val="0"/>
          <w:numId w:val="23"/>
        </w:numPr>
        <w:jc w:val="both"/>
        <w:rPr>
          <w:rFonts w:ascii="Arial" w:eastAsia="Calibri" w:hAnsi="Arial" w:cs="Arial"/>
          <w:sz w:val="22"/>
          <w:szCs w:val="22"/>
          <w:lang w:val="es-CL" w:eastAsia="en-US"/>
        </w:rPr>
      </w:pPr>
      <w:r>
        <w:rPr>
          <w:rFonts w:ascii="Arial" w:eastAsia="Calibri" w:hAnsi="Arial" w:cs="Arial"/>
          <w:sz w:val="22"/>
          <w:szCs w:val="22"/>
          <w:lang w:val="es-CL" w:eastAsia="en-US"/>
        </w:rPr>
        <w:t xml:space="preserve">Cubrir </w:t>
      </w:r>
      <w:r w:rsidRPr="008E1A42">
        <w:rPr>
          <w:rFonts w:ascii="Arial" w:eastAsia="Calibri" w:hAnsi="Arial" w:cs="Arial"/>
          <w:sz w:val="22"/>
          <w:szCs w:val="22"/>
          <w:lang w:val="es-CL" w:eastAsia="en-US"/>
        </w:rPr>
        <w:t xml:space="preserve">las tres caras del toldo y el piso con tela, plástico o malla </w:t>
      </w:r>
      <w:proofErr w:type="spellStart"/>
      <w:r w:rsidRPr="008E1A42">
        <w:rPr>
          <w:rFonts w:ascii="Arial" w:eastAsia="Calibri" w:hAnsi="Arial" w:cs="Arial"/>
          <w:sz w:val="22"/>
          <w:szCs w:val="22"/>
          <w:lang w:val="es-CL" w:eastAsia="en-US"/>
        </w:rPr>
        <w:t>rashell</w:t>
      </w:r>
      <w:proofErr w:type="spellEnd"/>
      <w:r>
        <w:rPr>
          <w:rFonts w:ascii="Arial" w:eastAsia="Calibri" w:hAnsi="Arial" w:cs="Arial"/>
          <w:sz w:val="22"/>
          <w:szCs w:val="22"/>
          <w:lang w:val="es-CL" w:eastAsia="en-US"/>
        </w:rPr>
        <w:t xml:space="preserve"> de colores claros, con el fin de </w:t>
      </w:r>
      <w:r w:rsidRPr="008E1A42">
        <w:rPr>
          <w:rFonts w:ascii="Arial" w:eastAsia="Calibri" w:hAnsi="Arial" w:cs="Arial"/>
          <w:sz w:val="22"/>
          <w:szCs w:val="22"/>
          <w:lang w:val="es-CL" w:eastAsia="en-US"/>
        </w:rPr>
        <w:t>evitar que los alimentos sean c</w:t>
      </w:r>
      <w:r>
        <w:rPr>
          <w:rFonts w:ascii="Arial" w:eastAsia="Calibri" w:hAnsi="Arial" w:cs="Arial"/>
          <w:sz w:val="22"/>
          <w:szCs w:val="22"/>
          <w:lang w:val="es-CL" w:eastAsia="en-US"/>
        </w:rPr>
        <w:t>ontaminados con polvo de tierra, siempre que venda alimentos preparados en toldo</w:t>
      </w:r>
      <w:r w:rsidR="00217430">
        <w:rPr>
          <w:rFonts w:ascii="Arial" w:eastAsia="Calibri" w:hAnsi="Arial" w:cs="Arial"/>
          <w:sz w:val="22"/>
          <w:szCs w:val="22"/>
          <w:lang w:val="es-CL" w:eastAsia="en-US"/>
        </w:rPr>
        <w:t xml:space="preserve">. </w:t>
      </w:r>
    </w:p>
    <w:p w14:paraId="04272BEF" w14:textId="77777777" w:rsidR="009F3576" w:rsidRPr="005D1184" w:rsidRDefault="009F3576" w:rsidP="00217430">
      <w:pPr>
        <w:ind w:left="720"/>
        <w:jc w:val="both"/>
        <w:rPr>
          <w:rFonts w:ascii="Arial" w:eastAsia="Calibri" w:hAnsi="Arial" w:cs="Arial"/>
          <w:b/>
          <w:color w:val="000000" w:themeColor="text1"/>
          <w:sz w:val="22"/>
          <w:szCs w:val="22"/>
          <w:lang w:val="es-CL" w:eastAsia="en-US"/>
        </w:rPr>
      </w:pPr>
    </w:p>
    <w:p w14:paraId="74862B6E" w14:textId="61AD9863" w:rsidR="006A4477" w:rsidRPr="005D1184" w:rsidRDefault="006A4477" w:rsidP="00217430">
      <w:pPr>
        <w:pStyle w:val="Prrafodelista"/>
        <w:numPr>
          <w:ilvl w:val="0"/>
          <w:numId w:val="38"/>
        </w:numPr>
        <w:jc w:val="both"/>
        <w:rPr>
          <w:rFonts w:ascii="Arial" w:eastAsia="Calibri" w:hAnsi="Arial" w:cs="Arial"/>
          <w:b/>
          <w:color w:val="000000" w:themeColor="text1"/>
          <w:sz w:val="22"/>
          <w:szCs w:val="22"/>
          <w:u w:val="single"/>
          <w:lang w:val="es-CL" w:eastAsia="en-US"/>
        </w:rPr>
      </w:pPr>
      <w:r w:rsidRPr="005D1184">
        <w:rPr>
          <w:rFonts w:ascii="Arial" w:eastAsia="Calibri" w:hAnsi="Arial" w:cs="Arial"/>
          <w:b/>
          <w:color w:val="000000" w:themeColor="text1"/>
          <w:sz w:val="22"/>
          <w:szCs w:val="22"/>
          <w:u w:val="single"/>
          <w:lang w:val="es-CL" w:eastAsia="en-US"/>
        </w:rPr>
        <w:t>Prohibiciones</w:t>
      </w:r>
    </w:p>
    <w:p w14:paraId="5A3D128C" w14:textId="4D48E027" w:rsidR="006A4477" w:rsidRDefault="006A4477" w:rsidP="00217430">
      <w:pPr>
        <w:ind w:left="1440"/>
        <w:jc w:val="both"/>
        <w:rPr>
          <w:rFonts w:ascii="Arial" w:eastAsia="Calibri" w:hAnsi="Arial" w:cs="Arial"/>
          <w:b/>
          <w:color w:val="000000" w:themeColor="text1"/>
          <w:sz w:val="22"/>
          <w:szCs w:val="22"/>
          <w:lang w:val="es-CL" w:eastAsia="en-US"/>
        </w:rPr>
      </w:pPr>
    </w:p>
    <w:p w14:paraId="77C11C55" w14:textId="77777777" w:rsidR="00A24A01" w:rsidRDefault="00A24A01" w:rsidP="00A24A01">
      <w:pPr>
        <w:pStyle w:val="Prrafodelista"/>
        <w:numPr>
          <w:ilvl w:val="0"/>
          <w:numId w:val="23"/>
        </w:num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  <w:r w:rsidRPr="00A24A01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Exponer y vender cualquier producto no contemplado en las categorías presentadas.</w:t>
      </w:r>
    </w:p>
    <w:p w14:paraId="4ABE4A1B" w14:textId="77777777" w:rsidR="00A24A01" w:rsidRDefault="00A24A01" w:rsidP="00A24A01">
      <w:pPr>
        <w:pStyle w:val="Prrafodelista"/>
        <w:numPr>
          <w:ilvl w:val="0"/>
          <w:numId w:val="23"/>
        </w:num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  <w:r w:rsidRPr="00A24A01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Destinar el espacio de venta otorgado, para fines distintos a los indicados en el permiso.</w:t>
      </w:r>
    </w:p>
    <w:p w14:paraId="0F3A1DD1" w14:textId="77777777" w:rsidR="00A24A01" w:rsidRDefault="00A24A01" w:rsidP="00A24A01">
      <w:pPr>
        <w:pStyle w:val="Prrafodelista"/>
        <w:numPr>
          <w:ilvl w:val="0"/>
          <w:numId w:val="23"/>
        </w:num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  <w:r w:rsidRPr="00A24A01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Unir más de dos stands locales continuos, que fueran otorgados a distintos o a un mismo locatario.</w:t>
      </w:r>
    </w:p>
    <w:p w14:paraId="58411296" w14:textId="77777777" w:rsidR="00A24A01" w:rsidRDefault="00A24A01" w:rsidP="00A24A01">
      <w:pPr>
        <w:pStyle w:val="Prrafodelista"/>
        <w:numPr>
          <w:ilvl w:val="0"/>
          <w:numId w:val="23"/>
        </w:num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  <w:r w:rsidRPr="00A24A01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Subdividir el espacio otorgado, salvo autorización expresa y formal del organizador, mediante correo, carta o llamada telefónica. </w:t>
      </w:r>
    </w:p>
    <w:p w14:paraId="676B9A73" w14:textId="77777777" w:rsidR="00A24A01" w:rsidRDefault="00A24A01" w:rsidP="00A24A01">
      <w:pPr>
        <w:pStyle w:val="Prrafodelista"/>
        <w:numPr>
          <w:ilvl w:val="0"/>
          <w:numId w:val="23"/>
        </w:num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  <w:r w:rsidRPr="00A24A01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Arrendar, subarrendar, ceder o transferir el espacio destinado a la instalación de los distintos puestos, además de destinar el espacio para fines distintos a los otorgados.</w:t>
      </w:r>
    </w:p>
    <w:p w14:paraId="131CCB0F" w14:textId="77777777" w:rsidR="00A24A01" w:rsidRDefault="00A24A01" w:rsidP="00A24A01">
      <w:pPr>
        <w:pStyle w:val="Prrafodelista"/>
        <w:numPr>
          <w:ilvl w:val="0"/>
          <w:numId w:val="23"/>
        </w:num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  <w:r w:rsidRPr="00A24A01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Comercializar productos o artículos fuera de la ley, de dudosa procedencia, o no autorizados por los organizadores.</w:t>
      </w:r>
    </w:p>
    <w:p w14:paraId="44E13425" w14:textId="77777777" w:rsidR="00A24A01" w:rsidRDefault="00A24A01" w:rsidP="00A24A01">
      <w:pPr>
        <w:pStyle w:val="Prrafodelista"/>
        <w:numPr>
          <w:ilvl w:val="0"/>
          <w:numId w:val="23"/>
        </w:num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  <w:r w:rsidRPr="00A24A01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Arrojar residuos y/o desechos, de diversa naturaleza, en lugares no autorizados.</w:t>
      </w:r>
    </w:p>
    <w:p w14:paraId="306F0792" w14:textId="29049E36" w:rsidR="00A24A01" w:rsidRDefault="00A24A01" w:rsidP="00A24A01">
      <w:pPr>
        <w:pStyle w:val="Prrafodelista"/>
        <w:numPr>
          <w:ilvl w:val="0"/>
          <w:numId w:val="23"/>
        </w:num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  <w:r w:rsidRPr="00A24A01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Instalar mobiliarios, equipamiento y/o electrodomésticos fuera de los límites del puesto; a menos que el organizador del evento autorice </w:t>
      </w:r>
      <w:r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expresamente </w:t>
      </w:r>
      <w:r w:rsidRPr="00A24A01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la instalación de productos fuera del puesto de trabajo.  </w:t>
      </w:r>
    </w:p>
    <w:p w14:paraId="2EC4BE3B" w14:textId="77777777" w:rsidR="00A24A01" w:rsidRDefault="00A24A01" w:rsidP="00A24A01">
      <w:pPr>
        <w:pStyle w:val="Prrafodelista"/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</w:p>
    <w:p w14:paraId="2BE805DF" w14:textId="506D0A61" w:rsidR="00A24A01" w:rsidRPr="00A24A01" w:rsidRDefault="00A24A01" w:rsidP="00A24A01">
      <w:pPr>
        <w:pStyle w:val="Prrafodelista"/>
        <w:numPr>
          <w:ilvl w:val="0"/>
          <w:numId w:val="23"/>
        </w:num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  <w:r w:rsidRPr="00A24A01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Encontrarse bajo los efectos del alcohol y/o drogas. Para este caso será sancionado y/o retirado de la actividad.</w:t>
      </w:r>
    </w:p>
    <w:p w14:paraId="52924A85" w14:textId="013ADD62" w:rsidR="00A24A01" w:rsidRPr="00A24A01" w:rsidRDefault="00A24A01" w:rsidP="00A24A01">
      <w:pPr>
        <w:pStyle w:val="Prrafodelista"/>
        <w:numPr>
          <w:ilvl w:val="0"/>
          <w:numId w:val="23"/>
        </w:num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  <w:r w:rsidRPr="00A24A01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Generar cualquier condición insegura en el evento, que ponga en riesgo la vida e integridad de las personas, la infraestructura, equipamiento y cualquier otro elemento dentro del espacio en que funcionará la </w:t>
      </w:r>
      <w:r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fonda familiar</w:t>
      </w:r>
      <w:r w:rsidRPr="00A24A01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.</w:t>
      </w:r>
    </w:p>
    <w:p w14:paraId="5141A835" w14:textId="77777777" w:rsidR="00A24A01" w:rsidRPr="00A24A01" w:rsidRDefault="00A24A01" w:rsidP="00A24A01">
      <w:pPr>
        <w:jc w:val="both"/>
        <w:rPr>
          <w:rFonts w:ascii="Arial" w:eastAsia="Calibri" w:hAnsi="Arial" w:cs="Arial"/>
          <w:b/>
          <w:color w:val="000000" w:themeColor="text1"/>
          <w:sz w:val="22"/>
          <w:szCs w:val="22"/>
          <w:lang w:val="es-CL" w:eastAsia="en-US"/>
        </w:rPr>
      </w:pPr>
    </w:p>
    <w:p w14:paraId="7FCC2808" w14:textId="45FA9E17" w:rsidR="00A24A01" w:rsidRPr="00A24A01" w:rsidRDefault="00A24A01" w:rsidP="00A24A01">
      <w:pPr>
        <w:jc w:val="both"/>
        <w:rPr>
          <w:rFonts w:ascii="Arial" w:eastAsia="Calibri" w:hAnsi="Arial" w:cs="Arial"/>
          <w:b/>
          <w:color w:val="000000" w:themeColor="text1"/>
          <w:sz w:val="22"/>
          <w:szCs w:val="22"/>
          <w:lang w:val="es-CL" w:eastAsia="en-US"/>
        </w:rPr>
      </w:pPr>
      <w:r w:rsidRPr="00A24A01">
        <w:rPr>
          <w:rFonts w:ascii="Arial" w:eastAsia="Calibri" w:hAnsi="Arial" w:cs="Arial"/>
          <w:b/>
          <w:color w:val="000000" w:themeColor="text1"/>
          <w:sz w:val="22"/>
          <w:szCs w:val="22"/>
          <w:lang w:val="es-CL" w:eastAsia="en-US"/>
        </w:rPr>
        <w:t>CUALQUIER OTRO INCUMPLIMIENTO Y/O ACCION REALIZADA POR EL ADJUDICATARIO DEL PUESTO Y SUS ACOMPAÑANTES, QUE NO SEA AUTORIZADA POR LOS ORGANIZADORES, Y QUE SEA UN RIESGO PARA LOS ASISTENTES, SERÁN CAUSAL DEL RETIRO INMEDIATO DEL PUESTO, Y LA PERSONA SERÁ SUSPENDIDA PARA OBTENER PERMISO PRECARIO Y/O TRANSITORIO POR LOS SIGU</w:t>
      </w:r>
      <w:r>
        <w:rPr>
          <w:rFonts w:ascii="Arial" w:eastAsia="Calibri" w:hAnsi="Arial" w:cs="Arial"/>
          <w:b/>
          <w:color w:val="000000" w:themeColor="text1"/>
          <w:sz w:val="22"/>
          <w:szCs w:val="22"/>
          <w:lang w:val="es-CL" w:eastAsia="en-US"/>
        </w:rPr>
        <w:t>IENTES 12 MESES, Y TAMBIÉN EN LA PRÓXIMA FONDA FAMILIAR 2026</w:t>
      </w:r>
      <w:r w:rsidRPr="00A24A01">
        <w:rPr>
          <w:rFonts w:ascii="Arial" w:eastAsia="Calibri" w:hAnsi="Arial" w:cs="Arial"/>
          <w:b/>
          <w:color w:val="000000" w:themeColor="text1"/>
          <w:sz w:val="22"/>
          <w:szCs w:val="22"/>
          <w:lang w:val="es-CL" w:eastAsia="en-US"/>
        </w:rPr>
        <w:t>.</w:t>
      </w:r>
    </w:p>
    <w:p w14:paraId="74B5C64C" w14:textId="77777777" w:rsidR="00A24A01" w:rsidRPr="005D1184" w:rsidRDefault="00A24A01" w:rsidP="00217430">
      <w:pPr>
        <w:ind w:left="1440"/>
        <w:jc w:val="both"/>
        <w:rPr>
          <w:rFonts w:ascii="Arial" w:eastAsia="Calibri" w:hAnsi="Arial" w:cs="Arial"/>
          <w:b/>
          <w:color w:val="000000" w:themeColor="text1"/>
          <w:sz w:val="22"/>
          <w:szCs w:val="22"/>
          <w:lang w:val="es-CL" w:eastAsia="en-US"/>
        </w:rPr>
      </w:pPr>
    </w:p>
    <w:p w14:paraId="44D30DB1" w14:textId="3A8FA4DC" w:rsidR="006A4477" w:rsidRPr="005D1184" w:rsidRDefault="006A4477" w:rsidP="00217430">
      <w:pPr>
        <w:jc w:val="both"/>
        <w:rPr>
          <w:rFonts w:ascii="Arial" w:eastAsia="Calibri" w:hAnsi="Arial" w:cs="Arial"/>
          <w:b/>
          <w:color w:val="000000" w:themeColor="text1"/>
          <w:sz w:val="22"/>
          <w:szCs w:val="22"/>
          <w:lang w:val="es-CL" w:eastAsia="en-US"/>
        </w:rPr>
      </w:pPr>
    </w:p>
    <w:p w14:paraId="6FC11517" w14:textId="77777777" w:rsidR="006A4477" w:rsidRPr="005D1184" w:rsidRDefault="006A4477" w:rsidP="00217430">
      <w:pPr>
        <w:jc w:val="both"/>
        <w:rPr>
          <w:rFonts w:ascii="Arial" w:eastAsia="Calibri" w:hAnsi="Arial" w:cs="Arial"/>
          <w:b/>
          <w:color w:val="000000" w:themeColor="text1"/>
          <w:sz w:val="22"/>
          <w:szCs w:val="22"/>
          <w:lang w:val="es-CL" w:eastAsia="en-US"/>
        </w:rPr>
      </w:pPr>
      <w:r w:rsidRPr="005D1184">
        <w:rPr>
          <w:rFonts w:ascii="Arial" w:eastAsia="Calibri" w:hAnsi="Arial" w:cs="Arial"/>
          <w:b/>
          <w:color w:val="000000" w:themeColor="text1"/>
          <w:sz w:val="22"/>
          <w:szCs w:val="22"/>
          <w:lang w:val="es-CL" w:eastAsia="en-US"/>
        </w:rPr>
        <w:t>P6. ¿QUÉ DOCUMENTOS PRESENTO PARA POSTULAR?</w:t>
      </w:r>
    </w:p>
    <w:p w14:paraId="5D5312BB" w14:textId="77777777" w:rsidR="006A4477" w:rsidRPr="005D1184" w:rsidRDefault="006A4477" w:rsidP="00217430">
      <w:p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</w:p>
    <w:p w14:paraId="5702880B" w14:textId="77777777" w:rsidR="006A4477" w:rsidRPr="005D1184" w:rsidRDefault="006A4477" w:rsidP="00217430">
      <w:pPr>
        <w:numPr>
          <w:ilvl w:val="0"/>
          <w:numId w:val="37"/>
        </w:numPr>
        <w:jc w:val="both"/>
        <w:rPr>
          <w:rFonts w:ascii="Arial" w:eastAsia="Calibri" w:hAnsi="Arial" w:cs="Arial"/>
          <w:b/>
          <w:color w:val="000000" w:themeColor="text1"/>
          <w:sz w:val="22"/>
          <w:szCs w:val="22"/>
          <w:u w:val="single"/>
          <w:lang w:val="es-CL" w:eastAsia="en-US"/>
        </w:rPr>
      </w:pPr>
      <w:r w:rsidRPr="005D1184">
        <w:rPr>
          <w:rFonts w:ascii="Arial" w:eastAsia="Calibri" w:hAnsi="Arial" w:cs="Arial"/>
          <w:b/>
          <w:color w:val="000000" w:themeColor="text1"/>
          <w:sz w:val="22"/>
          <w:szCs w:val="22"/>
          <w:u w:val="single"/>
          <w:lang w:val="es-CL" w:eastAsia="en-US"/>
        </w:rPr>
        <w:t>Documentos Obligatorios</w:t>
      </w:r>
    </w:p>
    <w:p w14:paraId="1729EE5B" w14:textId="77777777" w:rsidR="006A4477" w:rsidRPr="005D1184" w:rsidRDefault="006A4477" w:rsidP="00217430">
      <w:p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</w:p>
    <w:p w14:paraId="3EA9E32A" w14:textId="77777777" w:rsidR="006A4477" w:rsidRPr="005D1184" w:rsidRDefault="006A4477" w:rsidP="00217430">
      <w:pPr>
        <w:ind w:left="720"/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  <w:r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Para todas las categorías, se debe presentar lo siguiente:</w:t>
      </w:r>
    </w:p>
    <w:p w14:paraId="167C8E63" w14:textId="77777777" w:rsidR="006A4477" w:rsidRPr="005D1184" w:rsidRDefault="006A4477" w:rsidP="00217430">
      <w:pPr>
        <w:ind w:left="720"/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</w:p>
    <w:p w14:paraId="1C3ADF84" w14:textId="6C7BE657" w:rsidR="006A4477" w:rsidRPr="005D1184" w:rsidRDefault="006A4477" w:rsidP="00217430">
      <w:pPr>
        <w:numPr>
          <w:ilvl w:val="0"/>
          <w:numId w:val="23"/>
        </w:num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  <w:r w:rsidRPr="005D1184">
        <w:rPr>
          <w:rFonts w:ascii="Arial" w:eastAsia="Calibri" w:hAnsi="Arial" w:cs="Arial"/>
          <w:b/>
          <w:color w:val="000000" w:themeColor="text1"/>
          <w:sz w:val="22"/>
          <w:szCs w:val="22"/>
          <w:lang w:val="es-CL" w:eastAsia="en-US"/>
        </w:rPr>
        <w:t>Formulario de postulación,</w:t>
      </w:r>
      <w:r w:rsidR="00A24A01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 respondido en la totalidad y firmado. </w:t>
      </w:r>
      <w:r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  </w:t>
      </w:r>
    </w:p>
    <w:p w14:paraId="199D7AFC" w14:textId="6FBCEDB4" w:rsidR="006A4477" w:rsidRDefault="006A4477" w:rsidP="00217430">
      <w:pPr>
        <w:numPr>
          <w:ilvl w:val="0"/>
          <w:numId w:val="23"/>
        </w:num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  <w:r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Fotocopia o copia de carnet de identidad por ambos lados del postulante o </w:t>
      </w:r>
      <w:r w:rsidR="00E03D74"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al que definan como </w:t>
      </w:r>
      <w:r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representante legal</w:t>
      </w:r>
      <w:r w:rsidR="004A2EF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 de la persona jurídica</w:t>
      </w:r>
      <w:r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.</w:t>
      </w:r>
    </w:p>
    <w:p w14:paraId="3DF8028F" w14:textId="11525E93" w:rsidR="00547BD4" w:rsidRDefault="00547BD4" w:rsidP="00547BD4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E2317E">
        <w:rPr>
          <w:rFonts w:ascii="Arial" w:hAnsi="Arial" w:cs="Arial"/>
          <w:sz w:val="22"/>
          <w:szCs w:val="22"/>
          <w:lang w:val="es-ES_tradnl"/>
        </w:rPr>
        <w:t xml:space="preserve">En caso que usted sea extranjero/a, que se encuentra en proceso de obtener su residencia definitiva en Chile, debe traer el certificado que acredite lo anterior. </w:t>
      </w:r>
    </w:p>
    <w:p w14:paraId="2002F03E" w14:textId="29BC1204" w:rsidR="00B01EE9" w:rsidRPr="00B01EE9" w:rsidRDefault="00B01EE9" w:rsidP="00B01EE9">
      <w:pPr>
        <w:numPr>
          <w:ilvl w:val="0"/>
          <w:numId w:val="23"/>
        </w:numPr>
        <w:jc w:val="both"/>
        <w:rPr>
          <w:rFonts w:ascii="Arial" w:eastAsia="Calibri" w:hAnsi="Arial" w:cs="Arial"/>
          <w:sz w:val="22"/>
          <w:szCs w:val="22"/>
          <w:lang w:val="es-CL" w:eastAsia="en-US"/>
        </w:rPr>
      </w:pPr>
      <w:r>
        <w:rPr>
          <w:rFonts w:ascii="Arial" w:eastAsia="Calibri" w:hAnsi="Arial" w:cs="Arial"/>
          <w:sz w:val="22"/>
          <w:szCs w:val="22"/>
          <w:lang w:val="es-CL" w:eastAsia="en-US"/>
        </w:rPr>
        <w:t>Declaración jurada simple, según anexo n°1, que establece la aceptación de las condiciones de postulación y adjudicación.</w:t>
      </w:r>
    </w:p>
    <w:p w14:paraId="4983D995" w14:textId="77777777" w:rsidR="006A4477" w:rsidRPr="005D1184" w:rsidRDefault="006A4477" w:rsidP="00217430">
      <w:pPr>
        <w:numPr>
          <w:ilvl w:val="0"/>
          <w:numId w:val="23"/>
        </w:num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  <w:r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Dos fotografías del emprendimiento, las cuales corresponden a:</w:t>
      </w:r>
    </w:p>
    <w:p w14:paraId="623F0045" w14:textId="77777777" w:rsidR="006A4477" w:rsidRPr="005D1184" w:rsidRDefault="006A4477" w:rsidP="00217430">
      <w:pPr>
        <w:numPr>
          <w:ilvl w:val="0"/>
          <w:numId w:val="36"/>
        </w:num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  <w:r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Los productos que espera ofrecer y vender</w:t>
      </w:r>
    </w:p>
    <w:p w14:paraId="0BA01588" w14:textId="4A7ACFDD" w:rsidR="006A4477" w:rsidRPr="005D1184" w:rsidRDefault="006A4477" w:rsidP="00217430">
      <w:pPr>
        <w:numPr>
          <w:ilvl w:val="0"/>
          <w:numId w:val="36"/>
        </w:num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  <w:r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Montaje del stand, equipos e implementos necesarios para funcionar en el evento.</w:t>
      </w:r>
    </w:p>
    <w:p w14:paraId="01BB3570" w14:textId="70CF69CE" w:rsidR="00E8184E" w:rsidRDefault="00E8184E" w:rsidP="00217430">
      <w:pPr>
        <w:pStyle w:val="Prrafodelista"/>
        <w:numPr>
          <w:ilvl w:val="0"/>
          <w:numId w:val="23"/>
        </w:num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  <w:r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Certificado de Regi</w:t>
      </w:r>
      <w:r w:rsidR="00AE28E0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stro Social de Hogares con fecha de emisión entre el 01 de julio al 25 de agosto del 2025. </w:t>
      </w:r>
      <w:r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 </w:t>
      </w:r>
    </w:p>
    <w:p w14:paraId="50836741" w14:textId="5C1D1209" w:rsidR="004A2EF4" w:rsidRDefault="004A2EF4" w:rsidP="00217430">
      <w:pPr>
        <w:pStyle w:val="Prrafodelista"/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</w:p>
    <w:p w14:paraId="6249D2E9" w14:textId="485BE1CD" w:rsidR="004A2EF4" w:rsidRPr="005D1184" w:rsidRDefault="004A2EF4" w:rsidP="00217430">
      <w:pPr>
        <w:pStyle w:val="Prrafodelista"/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  <w:r w:rsidRPr="006D4526">
        <w:rPr>
          <w:rFonts w:ascii="Arial" w:eastAsia="Calibri" w:hAnsi="Arial" w:cs="Arial"/>
          <w:color w:val="000000" w:themeColor="text1"/>
          <w:sz w:val="22"/>
          <w:szCs w:val="22"/>
          <w:u w:val="single"/>
          <w:lang w:val="es-CL" w:eastAsia="en-US"/>
        </w:rPr>
        <w:t>Nota</w:t>
      </w:r>
      <w:r w:rsidRPr="006D4526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: En caso de que el postulante tenga su Registro Social de Hogares en una comuna distinta a Monte Patria,</w:t>
      </w:r>
      <w:r w:rsidR="006E7F5D" w:rsidRPr="006D4526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 pero su residencia se encuentra</w:t>
      </w:r>
      <w:r w:rsidRPr="006D4526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 establecida en la comuna de Monte Patria, se le solicitará una declaración jurada ante notario para acreditar </w:t>
      </w:r>
      <w:r w:rsidR="006E7F5D" w:rsidRPr="006D4526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dicha situación</w:t>
      </w:r>
      <w:r w:rsidRPr="006D4526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. Sin perjuicio de lo anterior, </w:t>
      </w:r>
      <w:r w:rsidR="006E7F5D" w:rsidRPr="006D4526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la comisión evaluadora se reserva el derecho de verificar este antecedente.</w:t>
      </w:r>
    </w:p>
    <w:p w14:paraId="53D06732" w14:textId="1156E8B2" w:rsidR="004A2EF4" w:rsidRDefault="004A2EF4" w:rsidP="00217430">
      <w:p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</w:p>
    <w:p w14:paraId="5250CCE7" w14:textId="77D5A64D" w:rsidR="006A4477" w:rsidRPr="005D1184" w:rsidRDefault="006A4477" w:rsidP="00217430">
      <w:p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  <w:r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Si la persona postula a la categoría </w:t>
      </w:r>
      <w:proofErr w:type="spellStart"/>
      <w:r w:rsidR="004E6C14">
        <w:rPr>
          <w:rFonts w:ascii="Arial" w:eastAsia="Calibri" w:hAnsi="Arial" w:cs="Arial"/>
          <w:b/>
          <w:color w:val="000000" w:themeColor="text1"/>
          <w:sz w:val="22"/>
          <w:szCs w:val="22"/>
          <w:u w:val="single"/>
          <w:lang w:val="es-CL" w:eastAsia="en-US"/>
        </w:rPr>
        <w:t>Food</w:t>
      </w:r>
      <w:proofErr w:type="spellEnd"/>
      <w:r w:rsidR="004E6C14">
        <w:rPr>
          <w:rFonts w:ascii="Arial" w:eastAsia="Calibri" w:hAnsi="Arial" w:cs="Arial"/>
          <w:b/>
          <w:color w:val="000000" w:themeColor="text1"/>
          <w:sz w:val="22"/>
          <w:szCs w:val="22"/>
          <w:u w:val="single"/>
          <w:lang w:val="es-CL" w:eastAsia="en-US"/>
        </w:rPr>
        <w:t xml:space="preserve"> </w:t>
      </w:r>
      <w:proofErr w:type="spellStart"/>
      <w:r w:rsidR="004E6C14">
        <w:rPr>
          <w:rFonts w:ascii="Arial" w:eastAsia="Calibri" w:hAnsi="Arial" w:cs="Arial"/>
          <w:b/>
          <w:color w:val="000000" w:themeColor="text1"/>
          <w:sz w:val="22"/>
          <w:szCs w:val="22"/>
          <w:u w:val="single"/>
          <w:lang w:val="es-CL" w:eastAsia="en-US"/>
        </w:rPr>
        <w:t>T</w:t>
      </w:r>
      <w:r w:rsidRPr="005D1184">
        <w:rPr>
          <w:rFonts w:ascii="Arial" w:eastAsia="Calibri" w:hAnsi="Arial" w:cs="Arial"/>
          <w:b/>
          <w:color w:val="000000" w:themeColor="text1"/>
          <w:sz w:val="22"/>
          <w:szCs w:val="22"/>
          <w:u w:val="single"/>
          <w:lang w:val="es-CL" w:eastAsia="en-US"/>
        </w:rPr>
        <w:t>ruck</w:t>
      </w:r>
      <w:proofErr w:type="spellEnd"/>
      <w:r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, debe presentar adicionalmente en los documentos obligatorios:</w:t>
      </w:r>
    </w:p>
    <w:p w14:paraId="00D1A286" w14:textId="77777777" w:rsidR="006A4477" w:rsidRPr="005D1184" w:rsidRDefault="006A4477" w:rsidP="00217430">
      <w:pPr>
        <w:ind w:left="720"/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</w:p>
    <w:p w14:paraId="055491AD" w14:textId="0F048F42" w:rsidR="006A4477" w:rsidRPr="005D1184" w:rsidRDefault="004E6C14" w:rsidP="00217430">
      <w:pPr>
        <w:numPr>
          <w:ilvl w:val="0"/>
          <w:numId w:val="23"/>
        </w:num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  <w:r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Una o dos fotos del </w:t>
      </w:r>
      <w:proofErr w:type="spellStart"/>
      <w:r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Food</w:t>
      </w:r>
      <w:proofErr w:type="spellEnd"/>
      <w:r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T</w:t>
      </w:r>
      <w:r w:rsidR="006A4477"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ruck</w:t>
      </w:r>
      <w:proofErr w:type="spellEnd"/>
      <w:r w:rsidR="006A4477"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, con las instalaciones sanitarias y equipamiento que esta cuenta.</w:t>
      </w:r>
    </w:p>
    <w:p w14:paraId="186546A9" w14:textId="5908BE93" w:rsidR="006A4477" w:rsidRPr="00357361" w:rsidRDefault="006A4477" w:rsidP="00357361">
      <w:pPr>
        <w:numPr>
          <w:ilvl w:val="0"/>
          <w:numId w:val="23"/>
        </w:num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  <w:r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Copia de la resolución sanitaria para la preparación de </w:t>
      </w:r>
      <w:r w:rsidR="004E4BE5"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al</w:t>
      </w:r>
      <w:r w:rsidR="0013213E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imentos dentro del </w:t>
      </w:r>
      <w:proofErr w:type="spellStart"/>
      <w:r w:rsidR="0013213E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Food</w:t>
      </w:r>
      <w:proofErr w:type="spellEnd"/>
      <w:r w:rsidR="0013213E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 </w:t>
      </w:r>
      <w:proofErr w:type="spellStart"/>
      <w:r w:rsidR="0013213E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T</w:t>
      </w:r>
      <w:r w:rsidR="006E7F5D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ruck</w:t>
      </w:r>
      <w:proofErr w:type="spellEnd"/>
      <w:r w:rsidR="00357361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 y certificado SEC del mismo</w:t>
      </w:r>
      <w:r w:rsidR="006E7F5D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. </w:t>
      </w:r>
      <w:r w:rsidR="00A24A01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En caso que el postulante no lo tenga</w:t>
      </w:r>
      <w:r w:rsidR="006E7F5D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, puede presentar</w:t>
      </w:r>
      <w:r w:rsidR="004E4BE5"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 declaración jurada simple</w:t>
      </w:r>
      <w:r w:rsidR="00A8283A"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 (con firma incluida</w:t>
      </w:r>
      <w:r w:rsidR="002248C6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, según anexo N</w:t>
      </w:r>
      <w:r w:rsidR="00B01EE9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°2</w:t>
      </w:r>
      <w:r w:rsidR="00A8283A"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)</w:t>
      </w:r>
      <w:r w:rsidR="004E4BE5"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, </w:t>
      </w:r>
      <w:r w:rsidR="009F08CC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en la cual indica que el </w:t>
      </w:r>
      <w:proofErr w:type="spellStart"/>
      <w:r w:rsidR="009F08CC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Food</w:t>
      </w:r>
      <w:proofErr w:type="spellEnd"/>
      <w:r w:rsidR="009F08CC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 </w:t>
      </w:r>
      <w:proofErr w:type="spellStart"/>
      <w:r w:rsidR="009F08CC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T</w:t>
      </w:r>
      <w:r w:rsidR="00357361" w:rsidRPr="00357361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ruck</w:t>
      </w:r>
      <w:proofErr w:type="spellEnd"/>
      <w:r w:rsidR="00357361" w:rsidRPr="00357361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 cumple con las instalaciones sanitarias y eléctricas mínimas para su funcionamiento, de acuerdo a las normativas de la SEREMI de Salud y la Superintendencia de Electricidad y Combustibles.</w:t>
      </w:r>
    </w:p>
    <w:p w14:paraId="26F38437" w14:textId="6723E6CE" w:rsidR="009957A8" w:rsidRDefault="009957A8" w:rsidP="009957A8">
      <w:p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</w:p>
    <w:p w14:paraId="5B27D0D1" w14:textId="6DB10E0B" w:rsidR="009957A8" w:rsidRDefault="00CF53B8" w:rsidP="009957A8">
      <w:p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  <w:r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En caso que la</w:t>
      </w:r>
      <w:r w:rsidR="009957A8"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 persona postula a la categoría </w:t>
      </w:r>
      <w:r w:rsidR="009957A8">
        <w:rPr>
          <w:rFonts w:ascii="Arial" w:eastAsia="Calibri" w:hAnsi="Arial" w:cs="Arial"/>
          <w:b/>
          <w:color w:val="000000" w:themeColor="text1"/>
          <w:sz w:val="22"/>
          <w:szCs w:val="22"/>
          <w:u w:val="single"/>
          <w:lang w:val="es-CL" w:eastAsia="en-US"/>
        </w:rPr>
        <w:t>Bebidas Alcohólicas</w:t>
      </w:r>
      <w:r w:rsidR="009957A8"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, debe presentar adicionalmente en los documentos obligatorios:</w:t>
      </w:r>
    </w:p>
    <w:p w14:paraId="6127E522" w14:textId="528E30E7" w:rsidR="009957A8" w:rsidRDefault="009957A8" w:rsidP="009957A8">
      <w:p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</w:p>
    <w:p w14:paraId="0A21B53B" w14:textId="06521730" w:rsidR="009957A8" w:rsidRPr="005D1184" w:rsidRDefault="009957A8" w:rsidP="009957A8">
      <w:pPr>
        <w:numPr>
          <w:ilvl w:val="0"/>
          <w:numId w:val="23"/>
        </w:num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  <w:r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Copia del permiso o decreto que autoriza la elaboración, almacenamiento y/o comercialización de bebidas alcohólicas en el local comercial establecido.  </w:t>
      </w:r>
    </w:p>
    <w:p w14:paraId="4A32593F" w14:textId="60116924" w:rsidR="009957A8" w:rsidRDefault="009957A8" w:rsidP="009957A8">
      <w:pPr>
        <w:numPr>
          <w:ilvl w:val="0"/>
          <w:numId w:val="23"/>
        </w:num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  <w:r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Certificado de antecedentes vigente, a nombre del representante o persona jurídica que postula. </w:t>
      </w:r>
    </w:p>
    <w:p w14:paraId="33F6E8CF" w14:textId="77777777" w:rsidR="009957A8" w:rsidRPr="005D1184" w:rsidRDefault="009957A8" w:rsidP="009957A8">
      <w:p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</w:p>
    <w:p w14:paraId="5B287B61" w14:textId="3B121A9F" w:rsidR="00146A7E" w:rsidRDefault="00146A7E" w:rsidP="009957A8">
      <w:p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</w:p>
    <w:p w14:paraId="005471D6" w14:textId="7401EBC5" w:rsidR="006A4477" w:rsidRPr="005D1184" w:rsidRDefault="006A4477" w:rsidP="00217430">
      <w:p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</w:p>
    <w:p w14:paraId="429FC7EF" w14:textId="77777777" w:rsidR="006A4477" w:rsidRPr="005D1184" w:rsidRDefault="006A4477" w:rsidP="00217430">
      <w:pPr>
        <w:numPr>
          <w:ilvl w:val="0"/>
          <w:numId w:val="37"/>
        </w:numPr>
        <w:jc w:val="both"/>
        <w:rPr>
          <w:rFonts w:ascii="Arial" w:eastAsia="Calibri" w:hAnsi="Arial" w:cs="Arial"/>
          <w:b/>
          <w:color w:val="000000" w:themeColor="text1"/>
          <w:sz w:val="22"/>
          <w:szCs w:val="22"/>
          <w:u w:val="single"/>
          <w:lang w:val="es-CL" w:eastAsia="en-US"/>
        </w:rPr>
      </w:pPr>
      <w:r w:rsidRPr="005D1184">
        <w:rPr>
          <w:rFonts w:ascii="Arial" w:eastAsia="Calibri" w:hAnsi="Arial" w:cs="Arial"/>
          <w:b/>
          <w:color w:val="000000" w:themeColor="text1"/>
          <w:sz w:val="22"/>
          <w:szCs w:val="22"/>
          <w:u w:val="single"/>
          <w:lang w:val="es-CL" w:eastAsia="en-US"/>
        </w:rPr>
        <w:t>Documentos Optativos</w:t>
      </w:r>
    </w:p>
    <w:p w14:paraId="06C5F9C5" w14:textId="77777777" w:rsidR="006A4477" w:rsidRPr="005D1184" w:rsidRDefault="006A4477" w:rsidP="00217430">
      <w:p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</w:p>
    <w:p w14:paraId="0D016ECC" w14:textId="0FEE9644" w:rsidR="006A4477" w:rsidRPr="005D1184" w:rsidRDefault="006A4477" w:rsidP="00217430">
      <w:pPr>
        <w:ind w:left="720"/>
        <w:contextualSpacing/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  <w:r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El postulante puede adjuntar </w:t>
      </w:r>
      <w:r w:rsidR="00E8184E"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un </w:t>
      </w:r>
      <w:r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Documento emitido por el SII</w:t>
      </w:r>
      <w:r w:rsidR="0013213E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 (pantallazo consulta Situación Tributaria, F</w:t>
      </w:r>
      <w:r w:rsidR="00E8184E"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ormu</w:t>
      </w:r>
      <w:r w:rsidR="0013213E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lario 29, primera página de la Carpeta T</w:t>
      </w:r>
      <w:r w:rsidR="00E8184E"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ributaria u otra)</w:t>
      </w:r>
      <w:r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, que acredite al postulante tener inicio de actividades en primera categoría en dicha institución.</w:t>
      </w:r>
    </w:p>
    <w:p w14:paraId="0B043CA3" w14:textId="77777777" w:rsidR="006A4477" w:rsidRPr="005D1184" w:rsidRDefault="006A4477" w:rsidP="00217430">
      <w:p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</w:p>
    <w:p w14:paraId="3ABADE48" w14:textId="47244232" w:rsidR="00E8184E" w:rsidRPr="005D1184" w:rsidRDefault="00E8184E" w:rsidP="00217430">
      <w:p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</w:p>
    <w:p w14:paraId="6F6CA920" w14:textId="13CB1E22" w:rsidR="00E8184E" w:rsidRPr="005D1184" w:rsidRDefault="00E8184E" w:rsidP="00217430">
      <w:p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</w:p>
    <w:p w14:paraId="2E9DF85F" w14:textId="77777777" w:rsidR="006A4477" w:rsidRPr="005D1184" w:rsidRDefault="006A4477" w:rsidP="00217430">
      <w:pPr>
        <w:jc w:val="both"/>
        <w:rPr>
          <w:rFonts w:ascii="Arial" w:eastAsia="Calibri" w:hAnsi="Arial" w:cs="Arial"/>
          <w:b/>
          <w:color w:val="000000" w:themeColor="text1"/>
          <w:sz w:val="22"/>
          <w:szCs w:val="22"/>
          <w:lang w:val="es-CL" w:eastAsia="en-US"/>
        </w:rPr>
      </w:pPr>
      <w:r w:rsidRPr="005D1184">
        <w:rPr>
          <w:rFonts w:ascii="Arial" w:eastAsia="Calibri" w:hAnsi="Arial" w:cs="Arial"/>
          <w:b/>
          <w:color w:val="000000" w:themeColor="text1"/>
          <w:sz w:val="22"/>
          <w:szCs w:val="22"/>
          <w:lang w:val="es-CL" w:eastAsia="en-US"/>
        </w:rPr>
        <w:t>P7. ¿CÓMO PUEDO ACCEDER A LAS BASES Y FORMULARIO DE POSTULACIÓN?</w:t>
      </w:r>
    </w:p>
    <w:p w14:paraId="7D4E1552" w14:textId="77777777" w:rsidR="006A4477" w:rsidRPr="005D1184" w:rsidRDefault="006A4477" w:rsidP="00217430">
      <w:p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</w:p>
    <w:p w14:paraId="3794EF90" w14:textId="77777777" w:rsidR="006A4477" w:rsidRPr="005D1184" w:rsidRDefault="006A4477" w:rsidP="00217430">
      <w:p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  <w:r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El postulante puede acceder a las bases y formulario de postulación, a través de las siguientes formas:</w:t>
      </w:r>
    </w:p>
    <w:p w14:paraId="67B73C0E" w14:textId="77777777" w:rsidR="006A4477" w:rsidRPr="005D1184" w:rsidRDefault="006A4477" w:rsidP="00217430">
      <w:p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</w:p>
    <w:p w14:paraId="7B87CFA1" w14:textId="77777777" w:rsidR="006A4477" w:rsidRPr="005D1184" w:rsidRDefault="006A4477" w:rsidP="00217430">
      <w:p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  <w:r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De forma presencial:</w:t>
      </w:r>
    </w:p>
    <w:p w14:paraId="24355EEF" w14:textId="77777777" w:rsidR="006A4477" w:rsidRPr="005D1184" w:rsidRDefault="006A4477" w:rsidP="00217430">
      <w:p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</w:p>
    <w:p w14:paraId="2E87ABA6" w14:textId="6048FE7D" w:rsidR="006A4477" w:rsidRPr="006D4526" w:rsidRDefault="006D11F4" w:rsidP="00217430">
      <w:pPr>
        <w:numPr>
          <w:ilvl w:val="0"/>
          <w:numId w:val="23"/>
        </w:num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  <w:r w:rsidRPr="006D4526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La Oficina de P</w:t>
      </w:r>
      <w:r w:rsidR="006A4477" w:rsidRPr="006D4526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artes de la Municipalidad de Monte Patria, ubicado en calle Diaguitas N° 31 Monte Patria. </w:t>
      </w:r>
    </w:p>
    <w:p w14:paraId="25D0DB52" w14:textId="642F41DD" w:rsidR="006A4477" w:rsidRPr="006D4526" w:rsidRDefault="006D4526" w:rsidP="00217430">
      <w:pPr>
        <w:numPr>
          <w:ilvl w:val="0"/>
          <w:numId w:val="23"/>
        </w:num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  <w:r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Departamento de Fomento Productivo</w:t>
      </w:r>
      <w:r w:rsidR="00E8184E" w:rsidRPr="006D4526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 de la Municipalidad de Monte Patria, ubicado en </w:t>
      </w:r>
      <w:r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Centro Cultural </w:t>
      </w:r>
      <w:proofErr w:type="spellStart"/>
      <w:r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Huayquilonko</w:t>
      </w:r>
      <w:proofErr w:type="spellEnd"/>
      <w:r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 de Monte Patria. </w:t>
      </w:r>
    </w:p>
    <w:p w14:paraId="587A8E5D" w14:textId="77777777" w:rsidR="006A4477" w:rsidRPr="005D1184" w:rsidRDefault="006A4477" w:rsidP="00217430">
      <w:pPr>
        <w:ind w:left="720"/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</w:p>
    <w:p w14:paraId="70B45AC0" w14:textId="77777777" w:rsidR="006A4477" w:rsidRPr="005D1184" w:rsidRDefault="006A4477" w:rsidP="00217430">
      <w:p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  <w:r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De forma virtual</w:t>
      </w:r>
    </w:p>
    <w:p w14:paraId="520A7734" w14:textId="77777777" w:rsidR="006A4477" w:rsidRPr="005D1184" w:rsidRDefault="006A4477" w:rsidP="00217430">
      <w:p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</w:p>
    <w:p w14:paraId="768BDEAD" w14:textId="77777777" w:rsidR="006A4477" w:rsidRPr="005D1184" w:rsidRDefault="006A4477" w:rsidP="00217430">
      <w:pPr>
        <w:numPr>
          <w:ilvl w:val="0"/>
          <w:numId w:val="23"/>
        </w:num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  <w:r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Descargarla mediante la página web del municipio </w:t>
      </w:r>
      <w:hyperlink r:id="rId8" w:history="1">
        <w:r w:rsidRPr="005D1184">
          <w:rPr>
            <w:rFonts w:ascii="Arial" w:eastAsia="Calibri" w:hAnsi="Arial" w:cs="Arial"/>
            <w:color w:val="000000" w:themeColor="text1"/>
            <w:sz w:val="22"/>
            <w:szCs w:val="22"/>
            <w:u w:val="single"/>
            <w:lang w:val="es-CL" w:eastAsia="en-US"/>
          </w:rPr>
          <w:t>www.munimontepatria.cl</w:t>
        </w:r>
      </w:hyperlink>
      <w:r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  </w:t>
      </w:r>
    </w:p>
    <w:p w14:paraId="6EEA9C6A" w14:textId="77777777" w:rsidR="006A4477" w:rsidRPr="005D1184" w:rsidRDefault="006A4477" w:rsidP="00217430">
      <w:p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</w:p>
    <w:p w14:paraId="397F7B3B" w14:textId="77777777" w:rsidR="006A4477" w:rsidRPr="005D1184" w:rsidRDefault="006A4477" w:rsidP="00217430">
      <w:p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</w:p>
    <w:p w14:paraId="6AA74F7D" w14:textId="77777777" w:rsidR="006A4477" w:rsidRPr="005D1184" w:rsidRDefault="006A4477" w:rsidP="00217430">
      <w:pPr>
        <w:jc w:val="both"/>
        <w:rPr>
          <w:rFonts w:ascii="Arial" w:eastAsia="Calibri" w:hAnsi="Arial" w:cs="Arial"/>
          <w:b/>
          <w:color w:val="000000" w:themeColor="text1"/>
          <w:sz w:val="22"/>
          <w:szCs w:val="22"/>
          <w:lang w:val="es-CL" w:eastAsia="en-US"/>
        </w:rPr>
      </w:pPr>
      <w:r w:rsidRPr="005D1184">
        <w:rPr>
          <w:rFonts w:ascii="Arial" w:eastAsia="Calibri" w:hAnsi="Arial" w:cs="Arial"/>
          <w:b/>
          <w:color w:val="000000" w:themeColor="text1"/>
          <w:sz w:val="22"/>
          <w:szCs w:val="22"/>
          <w:lang w:val="es-CL" w:eastAsia="en-US"/>
        </w:rPr>
        <w:t>P8. ¿CÓMO DEBO POSTULAR?</w:t>
      </w:r>
    </w:p>
    <w:p w14:paraId="2FA14C12" w14:textId="77777777" w:rsidR="006A4477" w:rsidRPr="005D1184" w:rsidRDefault="006A4477" w:rsidP="00217430">
      <w:pPr>
        <w:ind w:left="720"/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</w:p>
    <w:p w14:paraId="59F02A53" w14:textId="77777777" w:rsidR="006A4477" w:rsidRPr="005D1184" w:rsidRDefault="006A4477" w:rsidP="00217430">
      <w:p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  <w:r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Las personas interesadas en postular, deben presentar la documentación obligatoria, en cualquiera de las dos formas que se indican a continuación:</w:t>
      </w:r>
    </w:p>
    <w:p w14:paraId="6D949F8C" w14:textId="77777777" w:rsidR="006A4477" w:rsidRPr="005D1184" w:rsidRDefault="006A4477" w:rsidP="00217430">
      <w:p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</w:p>
    <w:p w14:paraId="2E9D0C6E" w14:textId="5455AD8D" w:rsidR="006A4477" w:rsidRPr="005D1184" w:rsidRDefault="006A4477" w:rsidP="00217430">
      <w:pPr>
        <w:numPr>
          <w:ilvl w:val="0"/>
          <w:numId w:val="23"/>
        </w:numPr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5D1184">
        <w:rPr>
          <w:rFonts w:ascii="Arial" w:eastAsia="Calibri" w:hAnsi="Arial" w:cs="Arial"/>
          <w:b/>
          <w:color w:val="000000" w:themeColor="text1"/>
          <w:sz w:val="22"/>
          <w:szCs w:val="22"/>
          <w:u w:val="single"/>
          <w:lang w:eastAsia="en-US"/>
        </w:rPr>
        <w:t>Presencial</w:t>
      </w:r>
      <w:r w:rsidRPr="005D1184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>:</w:t>
      </w:r>
      <w:r w:rsidRPr="005D1184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En un sobre, </w:t>
      </w:r>
      <w:r w:rsidR="00E8184E" w:rsidRPr="005D1184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que se recibirá en la </w:t>
      </w:r>
      <w:r w:rsidRPr="005D1184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Oficina de partes, ubicado en Diaguitas N°31, Monte Patria.</w:t>
      </w:r>
    </w:p>
    <w:p w14:paraId="4D2907D4" w14:textId="77777777" w:rsidR="006A4477" w:rsidRPr="005D1184" w:rsidRDefault="006A4477" w:rsidP="00217430">
      <w:p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</w:p>
    <w:p w14:paraId="0F40D0AA" w14:textId="35FF4167" w:rsidR="00CA1C1E" w:rsidRDefault="00E8184E" w:rsidP="00CA1C1E">
      <w:pPr>
        <w:ind w:left="708"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5D1184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Esta, debe</w:t>
      </w:r>
      <w:r w:rsidR="006A4477" w:rsidRPr="005D1184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ser dirigida a la municipalidad de Monte Patria, y en la parte externa de dicho sobre debe tener como título</w:t>
      </w:r>
      <w:r w:rsidR="008E684B" w:rsidRPr="005D1184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“POSTULACIÓN </w:t>
      </w:r>
      <w:r w:rsidRPr="005D1184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FONDA FAMILIAR </w:t>
      </w:r>
      <w:r w:rsidR="00254B42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DONDE BRUNO </w:t>
      </w:r>
      <w:r w:rsidR="004626E4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MONTE PATRIA</w:t>
      </w:r>
      <w:r w:rsidR="00F733CC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2025</w:t>
      </w:r>
      <w:r w:rsidR="006A4477" w:rsidRPr="005D1184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”, nombre y Rut del postulante. Al momento de la presentación, el funcionario a cargo deberá asignar un número correlativo a cada uno de los documentos recepcionados, luego de ello sellará el sobre en presencia del postulante. En el sobre debe quedar timbrada la unidad receptora, fecha y hora de recepción. También debe quedar registrado en una planilla nombre, </w:t>
      </w:r>
      <w:proofErr w:type="spellStart"/>
      <w:r w:rsidR="006A4477" w:rsidRPr="005D1184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rut</w:t>
      </w:r>
      <w:proofErr w:type="spellEnd"/>
      <w:r w:rsidR="006A4477" w:rsidRPr="005D1184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, fecha, hora de recepción y firma. </w:t>
      </w:r>
    </w:p>
    <w:p w14:paraId="10BAF614" w14:textId="77777777" w:rsidR="00CA1C1E" w:rsidRPr="005D1184" w:rsidRDefault="00CA1C1E" w:rsidP="00CA1C1E">
      <w:pPr>
        <w:ind w:left="708"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</w:p>
    <w:p w14:paraId="36146B76" w14:textId="3F14AC6D" w:rsidR="006A4477" w:rsidRPr="005D1184" w:rsidRDefault="006A4477" w:rsidP="00217430">
      <w:pPr>
        <w:numPr>
          <w:ilvl w:val="0"/>
          <w:numId w:val="23"/>
        </w:numPr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5D1184">
        <w:rPr>
          <w:rFonts w:ascii="Arial" w:eastAsia="Calibri" w:hAnsi="Arial" w:cs="Arial"/>
          <w:b/>
          <w:color w:val="000000" w:themeColor="text1"/>
          <w:sz w:val="22"/>
          <w:szCs w:val="22"/>
          <w:u w:val="single"/>
          <w:lang w:eastAsia="en-US"/>
        </w:rPr>
        <w:t>Online</w:t>
      </w:r>
      <w:r w:rsidRPr="005D1184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>:</w:t>
      </w:r>
      <w:r w:rsidR="006D11F4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vía correo electrónico a los</w:t>
      </w:r>
      <w:r w:rsidRPr="005D1184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correo</w:t>
      </w:r>
      <w:r w:rsidR="006D11F4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s:</w:t>
      </w:r>
      <w:r w:rsidRPr="005D1184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hyperlink r:id="rId9" w:history="1">
        <w:r w:rsidR="006D11F4" w:rsidRPr="008129CE">
          <w:rPr>
            <w:rStyle w:val="Hipervnculo"/>
            <w:rFonts w:ascii="Arial" w:eastAsia="Calibri" w:hAnsi="Arial" w:cs="Arial"/>
            <w:sz w:val="22"/>
            <w:szCs w:val="22"/>
            <w:lang w:eastAsia="en-US"/>
          </w:rPr>
          <w:t>encargadofomento@mpatria.cl</w:t>
        </w:r>
      </w:hyperlink>
      <w:r w:rsidR="006D11F4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;  </w:t>
      </w:r>
      <w:hyperlink r:id="rId10" w:history="1">
        <w:r w:rsidR="006D11F4" w:rsidRPr="008129CE">
          <w:rPr>
            <w:rStyle w:val="Hipervnculo"/>
            <w:rFonts w:ascii="Arial" w:eastAsia="Calibri" w:hAnsi="Arial" w:cs="Arial"/>
            <w:sz w:val="22"/>
            <w:szCs w:val="22"/>
            <w:lang w:eastAsia="en-US"/>
          </w:rPr>
          <w:t>cooperaciontecnica@mpatria.cl</w:t>
        </w:r>
      </w:hyperlink>
      <w:r w:rsidR="006D11F4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,</w:t>
      </w:r>
      <w:r w:rsidRPr="005D1184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cuyo asunto debe ser</w:t>
      </w:r>
      <w:r w:rsidR="006D11F4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“</w:t>
      </w:r>
      <w:r w:rsidR="008E684B" w:rsidRPr="005D1184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POSTULACIÓN </w:t>
      </w:r>
      <w:r w:rsidR="004D0208" w:rsidRPr="005D1184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FONDA FAMILIAR </w:t>
      </w:r>
      <w:r w:rsidR="00254B42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DONDE BRUNO </w:t>
      </w:r>
      <w:r w:rsidR="004626E4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MONTE PATRIA</w:t>
      </w:r>
      <w:r w:rsidR="004D0208" w:rsidRPr="005D1184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6D11F4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2025”</w:t>
      </w:r>
      <w:r w:rsidRPr="005D1184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y se debe adjuntar los documentos en formato PDF.</w:t>
      </w:r>
    </w:p>
    <w:p w14:paraId="486B64DC" w14:textId="77777777" w:rsidR="006A4477" w:rsidRPr="005D1184" w:rsidRDefault="006A4477" w:rsidP="00217430">
      <w:p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</w:p>
    <w:p w14:paraId="5B092157" w14:textId="77777777" w:rsidR="006A4477" w:rsidRPr="005D1184" w:rsidRDefault="006A4477" w:rsidP="00217430">
      <w:p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  <w:r w:rsidRPr="005D1184">
        <w:rPr>
          <w:rFonts w:ascii="Arial" w:eastAsia="Calibri" w:hAnsi="Arial" w:cs="Arial"/>
          <w:b/>
          <w:color w:val="000000" w:themeColor="text1"/>
          <w:sz w:val="22"/>
          <w:szCs w:val="22"/>
          <w:u w:val="single"/>
          <w:lang w:val="es-CL" w:eastAsia="en-US"/>
        </w:rPr>
        <w:t>Nota</w:t>
      </w:r>
      <w:r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: En ambas situaciones, el postulante deberá indicar la categoría a la que postula. </w:t>
      </w:r>
    </w:p>
    <w:p w14:paraId="0850E325" w14:textId="6F7F1FF3" w:rsidR="006A4477" w:rsidRDefault="006A4477" w:rsidP="00217430">
      <w:p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</w:p>
    <w:p w14:paraId="7AF9A070" w14:textId="558CEFEF" w:rsidR="00CA1C1E" w:rsidRDefault="00CA1C1E" w:rsidP="00217430">
      <w:p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</w:p>
    <w:p w14:paraId="1ADD786C" w14:textId="3D617D7C" w:rsidR="00CA1C1E" w:rsidRDefault="00CA1C1E" w:rsidP="00217430">
      <w:p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</w:p>
    <w:p w14:paraId="6017C501" w14:textId="0AED91BB" w:rsidR="00CA1C1E" w:rsidRDefault="00CA1C1E" w:rsidP="00217430">
      <w:p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</w:p>
    <w:p w14:paraId="56FC68A8" w14:textId="2C47D7F0" w:rsidR="00CA1C1E" w:rsidRDefault="00CA1C1E" w:rsidP="00217430">
      <w:p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</w:p>
    <w:p w14:paraId="5B33E309" w14:textId="7099A9BB" w:rsidR="00CA1C1E" w:rsidRDefault="00CA1C1E" w:rsidP="00217430">
      <w:p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</w:p>
    <w:p w14:paraId="5211667D" w14:textId="0095B77C" w:rsidR="00CA1C1E" w:rsidRDefault="00CA1C1E" w:rsidP="00217430">
      <w:p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</w:p>
    <w:p w14:paraId="0AACBD02" w14:textId="1FDBA89B" w:rsidR="00CA1C1E" w:rsidRDefault="00CA1C1E" w:rsidP="00217430">
      <w:p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</w:p>
    <w:p w14:paraId="48E00E19" w14:textId="5689B7B9" w:rsidR="00CA1C1E" w:rsidRDefault="00CA1C1E" w:rsidP="00217430">
      <w:p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</w:p>
    <w:p w14:paraId="7C5A263F" w14:textId="297A2A43" w:rsidR="00CA1C1E" w:rsidRDefault="00CA1C1E" w:rsidP="00217430">
      <w:p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</w:p>
    <w:p w14:paraId="4EB40B0E" w14:textId="6C18F332" w:rsidR="00CA1C1E" w:rsidRDefault="00CA1C1E" w:rsidP="00217430">
      <w:p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</w:p>
    <w:p w14:paraId="1436C093" w14:textId="77777777" w:rsidR="00CA1C1E" w:rsidRPr="005D1184" w:rsidRDefault="00CA1C1E" w:rsidP="00217430">
      <w:p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</w:p>
    <w:p w14:paraId="3E7504D6" w14:textId="77777777" w:rsidR="00370F7D" w:rsidRPr="005D1184" w:rsidRDefault="00370F7D" w:rsidP="00217430">
      <w:p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</w:p>
    <w:p w14:paraId="4C4804DE" w14:textId="1386812D" w:rsidR="00370F7D" w:rsidRDefault="00370F7D" w:rsidP="00217430">
      <w:pPr>
        <w:jc w:val="both"/>
        <w:rPr>
          <w:rFonts w:ascii="Arial" w:eastAsia="Calibri" w:hAnsi="Arial" w:cs="Arial"/>
          <w:b/>
          <w:color w:val="000000" w:themeColor="text1"/>
          <w:sz w:val="22"/>
          <w:szCs w:val="22"/>
          <w:lang w:val="es-CL" w:eastAsia="en-US"/>
        </w:rPr>
      </w:pPr>
      <w:r w:rsidRPr="005D1184">
        <w:rPr>
          <w:rFonts w:ascii="Arial" w:eastAsia="Calibri" w:hAnsi="Arial" w:cs="Arial"/>
          <w:b/>
          <w:color w:val="000000" w:themeColor="text1"/>
          <w:sz w:val="22"/>
          <w:szCs w:val="22"/>
          <w:lang w:val="es-CL" w:eastAsia="en-US"/>
        </w:rPr>
        <w:t>P9. ¿CUÁLES SON LAS FECHAS MAS RELEVANTES DEL CONCURSO?</w:t>
      </w:r>
    </w:p>
    <w:p w14:paraId="2A16508C" w14:textId="77777777" w:rsidR="00CA1C1E" w:rsidRPr="005D1184" w:rsidRDefault="00CA1C1E" w:rsidP="00217430">
      <w:pPr>
        <w:jc w:val="both"/>
        <w:rPr>
          <w:rFonts w:ascii="Arial" w:eastAsia="Calibri" w:hAnsi="Arial" w:cs="Arial"/>
          <w:b/>
          <w:color w:val="000000" w:themeColor="text1"/>
          <w:sz w:val="22"/>
          <w:szCs w:val="22"/>
          <w:lang w:val="es-CL" w:eastAsia="en-US"/>
        </w:rPr>
      </w:pPr>
    </w:p>
    <w:p w14:paraId="60EA3F07" w14:textId="351CE35A" w:rsidR="00370F7D" w:rsidRDefault="00370F7D" w:rsidP="00217430">
      <w:p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  <w:r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En la siguiente tabla, se señalan las fechas y horarios relevantes:</w:t>
      </w:r>
    </w:p>
    <w:p w14:paraId="304ABB07" w14:textId="77777777" w:rsidR="00CA1C1E" w:rsidRPr="005D1184" w:rsidRDefault="00CA1C1E" w:rsidP="00217430">
      <w:p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2"/>
        <w:gridCol w:w="5096"/>
      </w:tblGrid>
      <w:tr w:rsidR="005D1184" w:rsidRPr="005D1184" w14:paraId="08288722" w14:textId="77777777" w:rsidTr="00D37682">
        <w:tc>
          <w:tcPr>
            <w:tcW w:w="3732" w:type="dxa"/>
            <w:shd w:val="clear" w:color="auto" w:fill="auto"/>
            <w:vAlign w:val="center"/>
          </w:tcPr>
          <w:p w14:paraId="4CF0E2C3" w14:textId="0BE943A9" w:rsidR="00370F7D" w:rsidRPr="00D37682" w:rsidRDefault="00D37682" w:rsidP="00D37682">
            <w:pPr>
              <w:jc w:val="center"/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  <w:lang w:val="es-CL" w:eastAsia="en-US"/>
              </w:rPr>
            </w:pPr>
            <w:r w:rsidRPr="00D37682"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  <w:lang w:val="es-CL" w:eastAsia="en-US"/>
              </w:rPr>
              <w:t>HITO</w:t>
            </w:r>
          </w:p>
        </w:tc>
        <w:tc>
          <w:tcPr>
            <w:tcW w:w="5096" w:type="dxa"/>
            <w:shd w:val="clear" w:color="auto" w:fill="auto"/>
            <w:vAlign w:val="center"/>
          </w:tcPr>
          <w:p w14:paraId="1969BA9B" w14:textId="2C95ADA1" w:rsidR="00370F7D" w:rsidRPr="00D37682" w:rsidRDefault="00D37682" w:rsidP="00D37682">
            <w:pPr>
              <w:jc w:val="center"/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  <w:lang w:val="es-CL" w:eastAsia="en-US"/>
              </w:rPr>
            </w:pPr>
            <w:r w:rsidRPr="00D37682"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  <w:lang w:val="es-CL" w:eastAsia="en-US"/>
              </w:rPr>
              <w:t>FECHA Y HORARIO</w:t>
            </w:r>
          </w:p>
        </w:tc>
      </w:tr>
      <w:tr w:rsidR="005D1184" w:rsidRPr="005D1184" w14:paraId="2B318402" w14:textId="77777777" w:rsidTr="00440F39">
        <w:tc>
          <w:tcPr>
            <w:tcW w:w="3732" w:type="dxa"/>
            <w:shd w:val="clear" w:color="auto" w:fill="auto"/>
          </w:tcPr>
          <w:p w14:paraId="644611A4" w14:textId="5099F368" w:rsidR="00370F7D" w:rsidRPr="005D1184" w:rsidRDefault="00370F7D" w:rsidP="00217430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CL" w:eastAsia="en-US"/>
              </w:rPr>
            </w:pPr>
            <w:r w:rsidRPr="005D1184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CL" w:eastAsia="en-US"/>
              </w:rPr>
              <w:t>Inicio publicación y/o entrega bases</w:t>
            </w:r>
          </w:p>
        </w:tc>
        <w:tc>
          <w:tcPr>
            <w:tcW w:w="5096" w:type="dxa"/>
            <w:shd w:val="clear" w:color="auto" w:fill="auto"/>
          </w:tcPr>
          <w:p w14:paraId="6F1F9F5C" w14:textId="4A86713D" w:rsidR="00370F7D" w:rsidRPr="00F84B04" w:rsidRDefault="00CA1C1E" w:rsidP="00217430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CL" w:eastAsia="en-US"/>
              </w:rPr>
            </w:pPr>
            <w:r w:rsidRPr="00F84B04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CL" w:eastAsia="en-US"/>
              </w:rPr>
              <w:t>Lunes 25</w:t>
            </w:r>
            <w:r w:rsidR="003F362E" w:rsidRPr="00F84B04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CL" w:eastAsia="en-US"/>
              </w:rPr>
              <w:t xml:space="preserve"> </w:t>
            </w:r>
            <w:r w:rsidR="00F84B04" w:rsidRPr="00F84B04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CL" w:eastAsia="en-US"/>
              </w:rPr>
              <w:t>de agosto del 2025 a las 15</w:t>
            </w:r>
            <w:r w:rsidR="00370F7D" w:rsidRPr="00F84B04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CL" w:eastAsia="en-US"/>
              </w:rPr>
              <w:t xml:space="preserve"> horas</w:t>
            </w:r>
          </w:p>
        </w:tc>
      </w:tr>
      <w:tr w:rsidR="005D1184" w:rsidRPr="005D1184" w14:paraId="24AE7666" w14:textId="77777777" w:rsidTr="00440F39">
        <w:tc>
          <w:tcPr>
            <w:tcW w:w="3732" w:type="dxa"/>
            <w:shd w:val="clear" w:color="auto" w:fill="auto"/>
          </w:tcPr>
          <w:p w14:paraId="15D4C705" w14:textId="77777777" w:rsidR="00370F7D" w:rsidRPr="005D1184" w:rsidRDefault="00370F7D" w:rsidP="00217430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CL" w:eastAsia="en-US"/>
              </w:rPr>
            </w:pPr>
            <w:r w:rsidRPr="005D1184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CL" w:eastAsia="en-US"/>
              </w:rPr>
              <w:t>Inicio postulación</w:t>
            </w:r>
          </w:p>
        </w:tc>
        <w:tc>
          <w:tcPr>
            <w:tcW w:w="5096" w:type="dxa"/>
            <w:shd w:val="clear" w:color="auto" w:fill="auto"/>
          </w:tcPr>
          <w:p w14:paraId="1EE3CFFA" w14:textId="3793BDD8" w:rsidR="00370F7D" w:rsidRPr="00F84B04" w:rsidRDefault="00CA1C1E" w:rsidP="00217430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CL" w:eastAsia="en-US"/>
              </w:rPr>
            </w:pPr>
            <w:r w:rsidRPr="00F84B04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CL" w:eastAsia="en-US"/>
              </w:rPr>
              <w:t xml:space="preserve">Lunes 25 </w:t>
            </w:r>
            <w:r w:rsidR="00F84B04" w:rsidRPr="00F84B04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CL" w:eastAsia="en-US"/>
              </w:rPr>
              <w:t>de agosto del 2025 a las 16</w:t>
            </w:r>
            <w:r w:rsidRPr="00F84B04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CL" w:eastAsia="en-US"/>
              </w:rPr>
              <w:t xml:space="preserve"> horas</w:t>
            </w:r>
          </w:p>
        </w:tc>
      </w:tr>
      <w:tr w:rsidR="005D1184" w:rsidRPr="005D1184" w14:paraId="7E11535A" w14:textId="77777777" w:rsidTr="00440F39">
        <w:tc>
          <w:tcPr>
            <w:tcW w:w="3732" w:type="dxa"/>
            <w:shd w:val="clear" w:color="auto" w:fill="auto"/>
          </w:tcPr>
          <w:p w14:paraId="3214FF30" w14:textId="3A935DA6" w:rsidR="00A1191A" w:rsidRPr="005D1184" w:rsidRDefault="00A1191A" w:rsidP="00217430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CL" w:eastAsia="en-US"/>
              </w:rPr>
            </w:pPr>
            <w:r w:rsidRPr="005D1184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CL" w:eastAsia="en-US"/>
              </w:rPr>
              <w:t>Inicio de consultas</w:t>
            </w:r>
          </w:p>
        </w:tc>
        <w:tc>
          <w:tcPr>
            <w:tcW w:w="5096" w:type="dxa"/>
            <w:shd w:val="clear" w:color="auto" w:fill="auto"/>
          </w:tcPr>
          <w:p w14:paraId="6A8EA9B4" w14:textId="0F54F64E" w:rsidR="00A1191A" w:rsidRPr="00F84B04" w:rsidRDefault="00CA1C1E" w:rsidP="00217430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CL" w:eastAsia="en-US"/>
              </w:rPr>
            </w:pPr>
            <w:r w:rsidRPr="00F84B04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CL" w:eastAsia="en-US"/>
              </w:rPr>
              <w:t>Martes 26 de agosto del 2025 a las 10 horas</w:t>
            </w:r>
          </w:p>
        </w:tc>
      </w:tr>
      <w:tr w:rsidR="005D1184" w:rsidRPr="005D1184" w14:paraId="00548769" w14:textId="77777777" w:rsidTr="00440F39">
        <w:tc>
          <w:tcPr>
            <w:tcW w:w="3732" w:type="dxa"/>
            <w:shd w:val="clear" w:color="auto" w:fill="auto"/>
          </w:tcPr>
          <w:p w14:paraId="649454DF" w14:textId="12185F20" w:rsidR="00A1191A" w:rsidRPr="005D1184" w:rsidRDefault="00A1191A" w:rsidP="00217430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CL" w:eastAsia="en-US"/>
              </w:rPr>
            </w:pPr>
            <w:r w:rsidRPr="005D1184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CL" w:eastAsia="en-US"/>
              </w:rPr>
              <w:t>Reunión informativa interesados/as</w:t>
            </w:r>
          </w:p>
        </w:tc>
        <w:tc>
          <w:tcPr>
            <w:tcW w:w="5096" w:type="dxa"/>
            <w:shd w:val="clear" w:color="auto" w:fill="auto"/>
          </w:tcPr>
          <w:p w14:paraId="2988CE06" w14:textId="4A28A00C" w:rsidR="00A1191A" w:rsidRPr="00F84B04" w:rsidRDefault="00F84B04" w:rsidP="00217430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CL" w:eastAsia="en-US"/>
              </w:rPr>
            </w:pPr>
            <w:r w:rsidRPr="00F84B04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CL" w:eastAsia="en-US"/>
              </w:rPr>
              <w:t>Jueves 28</w:t>
            </w:r>
            <w:r w:rsidR="00F7536A" w:rsidRPr="00F84B04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CL" w:eastAsia="en-US"/>
              </w:rPr>
              <w:t xml:space="preserve"> </w:t>
            </w:r>
            <w:r w:rsidR="003F362E" w:rsidRPr="00F84B04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CL" w:eastAsia="en-US"/>
              </w:rPr>
              <w:t xml:space="preserve">de agosto del </w:t>
            </w:r>
            <w:r w:rsidR="00CA1C1E" w:rsidRPr="00F84B04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CL" w:eastAsia="en-US"/>
              </w:rPr>
              <w:t>2025</w:t>
            </w:r>
            <w:r w:rsidRPr="00F84B04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CL" w:eastAsia="en-US"/>
              </w:rPr>
              <w:t xml:space="preserve"> a las 10</w:t>
            </w:r>
            <w:r w:rsidR="00A1191A" w:rsidRPr="00F84B04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CL" w:eastAsia="en-US"/>
              </w:rPr>
              <w:t xml:space="preserve"> horas</w:t>
            </w:r>
          </w:p>
        </w:tc>
      </w:tr>
      <w:tr w:rsidR="005D1184" w:rsidRPr="005D1184" w14:paraId="054B586A" w14:textId="77777777" w:rsidTr="00440F39">
        <w:tc>
          <w:tcPr>
            <w:tcW w:w="3732" w:type="dxa"/>
            <w:shd w:val="clear" w:color="auto" w:fill="auto"/>
          </w:tcPr>
          <w:p w14:paraId="5631E25B" w14:textId="15051899" w:rsidR="00A1191A" w:rsidRPr="005D1184" w:rsidRDefault="00A1191A" w:rsidP="00217430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CL" w:eastAsia="en-US"/>
              </w:rPr>
            </w:pPr>
            <w:r w:rsidRPr="005D1184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CL" w:eastAsia="en-US"/>
              </w:rPr>
              <w:t>Cierre publicación y/o entrega bases</w:t>
            </w:r>
          </w:p>
        </w:tc>
        <w:tc>
          <w:tcPr>
            <w:tcW w:w="5096" w:type="dxa"/>
            <w:shd w:val="clear" w:color="auto" w:fill="auto"/>
          </w:tcPr>
          <w:p w14:paraId="52C5B205" w14:textId="17FDACE7" w:rsidR="00A1191A" w:rsidRPr="00F84B04" w:rsidRDefault="00CA1C1E" w:rsidP="00217430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CL" w:eastAsia="en-US"/>
              </w:rPr>
            </w:pPr>
            <w:r w:rsidRPr="00F84B04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CL" w:eastAsia="en-US"/>
              </w:rPr>
              <w:t>Lunes 01</w:t>
            </w:r>
            <w:r w:rsidR="00DF4217" w:rsidRPr="00F84B04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CL" w:eastAsia="en-US"/>
              </w:rPr>
              <w:t xml:space="preserve"> </w:t>
            </w:r>
            <w:r w:rsidRPr="00F84B04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CL" w:eastAsia="en-US"/>
              </w:rPr>
              <w:t>de septiembre del 2025 a las 12</w:t>
            </w:r>
            <w:r w:rsidR="00A1191A" w:rsidRPr="00F84B04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CL" w:eastAsia="en-US"/>
              </w:rPr>
              <w:t xml:space="preserve"> horas</w:t>
            </w:r>
          </w:p>
        </w:tc>
      </w:tr>
      <w:tr w:rsidR="005D1184" w:rsidRPr="005D1184" w14:paraId="4D095D80" w14:textId="77777777" w:rsidTr="00440F39">
        <w:tc>
          <w:tcPr>
            <w:tcW w:w="3732" w:type="dxa"/>
            <w:shd w:val="clear" w:color="auto" w:fill="auto"/>
          </w:tcPr>
          <w:p w14:paraId="30C30E63" w14:textId="7B54C439" w:rsidR="00A1191A" w:rsidRPr="005D1184" w:rsidRDefault="00A1191A" w:rsidP="00217430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CL" w:eastAsia="en-US"/>
              </w:rPr>
            </w:pPr>
            <w:r w:rsidRPr="005D1184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CL" w:eastAsia="en-US"/>
              </w:rPr>
              <w:t>Cierre de consultas</w:t>
            </w:r>
          </w:p>
        </w:tc>
        <w:tc>
          <w:tcPr>
            <w:tcW w:w="5096" w:type="dxa"/>
            <w:shd w:val="clear" w:color="auto" w:fill="auto"/>
          </w:tcPr>
          <w:p w14:paraId="460BC820" w14:textId="7357434C" w:rsidR="00A1191A" w:rsidRPr="00F84B04" w:rsidRDefault="00CA1C1E" w:rsidP="00217430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CL" w:eastAsia="en-US"/>
              </w:rPr>
            </w:pPr>
            <w:r w:rsidRPr="00F84B04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CL" w:eastAsia="en-US"/>
              </w:rPr>
              <w:t>Lunes 01 de septiembre del 2025 a las 13</w:t>
            </w:r>
            <w:r w:rsidR="003F362E" w:rsidRPr="00F84B04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CL" w:eastAsia="en-US"/>
              </w:rPr>
              <w:t xml:space="preserve"> horas</w:t>
            </w:r>
          </w:p>
        </w:tc>
      </w:tr>
      <w:tr w:rsidR="005D1184" w:rsidRPr="005D1184" w14:paraId="728B960C" w14:textId="77777777" w:rsidTr="00440F39">
        <w:tc>
          <w:tcPr>
            <w:tcW w:w="3732" w:type="dxa"/>
            <w:shd w:val="clear" w:color="auto" w:fill="auto"/>
          </w:tcPr>
          <w:p w14:paraId="368B91E1" w14:textId="77777777" w:rsidR="00A1191A" w:rsidRPr="005D1184" w:rsidRDefault="00A1191A" w:rsidP="00217430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CL" w:eastAsia="en-US"/>
              </w:rPr>
            </w:pPr>
            <w:r w:rsidRPr="005D1184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CL" w:eastAsia="en-US"/>
              </w:rPr>
              <w:t>Cierre postulación</w:t>
            </w:r>
          </w:p>
        </w:tc>
        <w:tc>
          <w:tcPr>
            <w:tcW w:w="5096" w:type="dxa"/>
            <w:shd w:val="clear" w:color="auto" w:fill="auto"/>
          </w:tcPr>
          <w:p w14:paraId="2368477F" w14:textId="77828B80" w:rsidR="00A1191A" w:rsidRPr="00F84B04" w:rsidRDefault="00440F39" w:rsidP="00217430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CL" w:eastAsia="en-US"/>
              </w:rPr>
            </w:pPr>
            <w:r w:rsidRPr="00F84B04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CL" w:eastAsia="en-US"/>
              </w:rPr>
              <w:t>Lunes 01 de septiembre del 2025 a las 15 horas</w:t>
            </w:r>
          </w:p>
        </w:tc>
      </w:tr>
      <w:tr w:rsidR="005D1184" w:rsidRPr="005D1184" w14:paraId="0AE10E84" w14:textId="77777777" w:rsidTr="00440F39">
        <w:tc>
          <w:tcPr>
            <w:tcW w:w="3732" w:type="dxa"/>
            <w:shd w:val="clear" w:color="auto" w:fill="auto"/>
          </w:tcPr>
          <w:p w14:paraId="70082C10" w14:textId="77777777" w:rsidR="00A1191A" w:rsidRPr="005D1184" w:rsidRDefault="00A1191A" w:rsidP="00217430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CL" w:eastAsia="en-US"/>
              </w:rPr>
            </w:pPr>
            <w:r w:rsidRPr="005D1184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CL" w:eastAsia="en-US"/>
              </w:rPr>
              <w:t>Admisibilidad</w:t>
            </w:r>
          </w:p>
        </w:tc>
        <w:tc>
          <w:tcPr>
            <w:tcW w:w="5096" w:type="dxa"/>
            <w:shd w:val="clear" w:color="auto" w:fill="auto"/>
          </w:tcPr>
          <w:p w14:paraId="048F5CA0" w14:textId="10A2C68B" w:rsidR="00A1191A" w:rsidRPr="00F84B04" w:rsidRDefault="00440F39" w:rsidP="00217430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CL" w:eastAsia="en-US"/>
              </w:rPr>
            </w:pPr>
            <w:r w:rsidRPr="00F84B04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CL" w:eastAsia="en-US"/>
              </w:rPr>
              <w:t>Miércoles 03 de septiembre del 2025</w:t>
            </w:r>
            <w:r w:rsidR="00A1191A" w:rsidRPr="00F84B04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CL" w:eastAsia="en-US"/>
              </w:rPr>
              <w:t xml:space="preserve"> </w:t>
            </w:r>
          </w:p>
        </w:tc>
      </w:tr>
      <w:tr w:rsidR="005D1184" w:rsidRPr="005D1184" w14:paraId="5262ADAC" w14:textId="77777777" w:rsidTr="00440F39">
        <w:tc>
          <w:tcPr>
            <w:tcW w:w="3732" w:type="dxa"/>
            <w:shd w:val="clear" w:color="auto" w:fill="auto"/>
          </w:tcPr>
          <w:p w14:paraId="76F68DC1" w14:textId="77777777" w:rsidR="00A1191A" w:rsidRPr="005D1184" w:rsidRDefault="00A1191A" w:rsidP="00217430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CL" w:eastAsia="en-US"/>
              </w:rPr>
            </w:pPr>
            <w:r w:rsidRPr="005D1184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CL" w:eastAsia="en-US"/>
              </w:rPr>
              <w:t>Evaluación técnica</w:t>
            </w:r>
          </w:p>
        </w:tc>
        <w:tc>
          <w:tcPr>
            <w:tcW w:w="5096" w:type="dxa"/>
            <w:shd w:val="clear" w:color="auto" w:fill="auto"/>
          </w:tcPr>
          <w:p w14:paraId="6BA920F8" w14:textId="63A70AB2" w:rsidR="00A1191A" w:rsidRPr="00F84B04" w:rsidRDefault="00B87AEB" w:rsidP="00217430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CL" w:eastAsia="en-US"/>
              </w:rPr>
            </w:pPr>
            <w:r w:rsidRPr="00F84B04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CL" w:eastAsia="en-US"/>
              </w:rPr>
              <w:t>Viernes 05</w:t>
            </w:r>
            <w:r w:rsidR="009229D9" w:rsidRPr="00F84B04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CL" w:eastAsia="en-US"/>
              </w:rPr>
              <w:t xml:space="preserve"> septiembre</w:t>
            </w:r>
            <w:r w:rsidR="00440F39" w:rsidRPr="00F84B04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CL" w:eastAsia="en-US"/>
              </w:rPr>
              <w:t xml:space="preserve"> del 2025</w:t>
            </w:r>
            <w:r w:rsidRPr="00F84B04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CL" w:eastAsia="en-US"/>
              </w:rPr>
              <w:t xml:space="preserve"> a las 10</w:t>
            </w:r>
            <w:r w:rsidR="00A1191A" w:rsidRPr="00F84B04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CL" w:eastAsia="en-US"/>
              </w:rPr>
              <w:t xml:space="preserve">:00 </w:t>
            </w:r>
            <w:proofErr w:type="spellStart"/>
            <w:r w:rsidR="00A1191A" w:rsidRPr="00F84B04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CL" w:eastAsia="en-US"/>
              </w:rPr>
              <w:t>hrs</w:t>
            </w:r>
            <w:proofErr w:type="spellEnd"/>
          </w:p>
        </w:tc>
      </w:tr>
      <w:tr w:rsidR="005D1184" w:rsidRPr="005D1184" w14:paraId="6F314B84" w14:textId="77777777" w:rsidTr="00440F39">
        <w:tc>
          <w:tcPr>
            <w:tcW w:w="3732" w:type="dxa"/>
            <w:shd w:val="clear" w:color="auto" w:fill="auto"/>
          </w:tcPr>
          <w:p w14:paraId="2EAD88C3" w14:textId="77777777" w:rsidR="00A1191A" w:rsidRPr="005D1184" w:rsidRDefault="00A1191A" w:rsidP="00217430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CL" w:eastAsia="en-US"/>
              </w:rPr>
            </w:pPr>
            <w:r w:rsidRPr="005D1184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CL" w:eastAsia="en-US"/>
              </w:rPr>
              <w:t>Selección y Notificación</w:t>
            </w:r>
          </w:p>
        </w:tc>
        <w:tc>
          <w:tcPr>
            <w:tcW w:w="5096" w:type="dxa"/>
            <w:shd w:val="clear" w:color="auto" w:fill="auto"/>
          </w:tcPr>
          <w:p w14:paraId="52645C2F" w14:textId="2FC3B7F6" w:rsidR="00A1191A" w:rsidRPr="00F84B04" w:rsidRDefault="00B87AEB" w:rsidP="00217430">
            <w:pPr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CL" w:eastAsia="en-US"/>
              </w:rPr>
            </w:pPr>
            <w:r w:rsidRPr="00F84B04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CL" w:eastAsia="en-US"/>
              </w:rPr>
              <w:t>Lunes 08 de septiembre del 2025</w:t>
            </w:r>
          </w:p>
        </w:tc>
      </w:tr>
    </w:tbl>
    <w:p w14:paraId="512AFBFE" w14:textId="77777777" w:rsidR="00370F7D" w:rsidRPr="005D1184" w:rsidRDefault="00370F7D" w:rsidP="00217430">
      <w:pPr>
        <w:ind w:firstLine="708"/>
        <w:jc w:val="both"/>
        <w:rPr>
          <w:rFonts w:ascii="Calibri" w:eastAsia="Calibri" w:hAnsi="Calibri"/>
          <w:color w:val="000000" w:themeColor="text1"/>
          <w:sz w:val="22"/>
          <w:szCs w:val="22"/>
          <w:lang w:val="es-CL" w:eastAsia="en-US"/>
        </w:rPr>
      </w:pPr>
    </w:p>
    <w:p w14:paraId="4C8449FD" w14:textId="77777777" w:rsidR="006C6FCB" w:rsidRPr="005D1184" w:rsidRDefault="006C6FCB" w:rsidP="00217430">
      <w:pPr>
        <w:jc w:val="both"/>
        <w:rPr>
          <w:rFonts w:ascii="Arial" w:eastAsia="Calibri" w:hAnsi="Arial" w:cs="Arial"/>
          <w:b/>
          <w:color w:val="000000" w:themeColor="text1"/>
          <w:sz w:val="22"/>
          <w:szCs w:val="22"/>
          <w:lang w:val="es-CL" w:eastAsia="en-US"/>
        </w:rPr>
      </w:pPr>
      <w:r w:rsidRPr="005D1184">
        <w:rPr>
          <w:rFonts w:ascii="Arial" w:eastAsia="Calibri" w:hAnsi="Arial" w:cs="Arial"/>
          <w:b/>
          <w:color w:val="000000" w:themeColor="text1"/>
          <w:sz w:val="22"/>
          <w:szCs w:val="22"/>
          <w:lang w:val="es-CL" w:eastAsia="en-US"/>
        </w:rPr>
        <w:t xml:space="preserve">Nota: Las fechas y horarios son referenciales. La municipalidad se reserva el derecho a modificar las fechas y horarios establecidos en las presentes bases, por motivos de tramitaciones internas en general, y no se hace responsable de las alteraciones que dichas modificaciones generen en el proceso.  </w:t>
      </w:r>
    </w:p>
    <w:p w14:paraId="3B948A24" w14:textId="77777777" w:rsidR="006C6FCB" w:rsidRPr="005D1184" w:rsidRDefault="006C6FCB" w:rsidP="00217430">
      <w:pPr>
        <w:ind w:firstLine="708"/>
        <w:jc w:val="both"/>
        <w:rPr>
          <w:rFonts w:ascii="Calibri" w:eastAsia="Calibri" w:hAnsi="Calibri"/>
          <w:color w:val="000000" w:themeColor="text1"/>
          <w:sz w:val="22"/>
          <w:szCs w:val="22"/>
          <w:lang w:val="es-CL" w:eastAsia="en-US"/>
        </w:rPr>
      </w:pPr>
    </w:p>
    <w:p w14:paraId="22ECDF41" w14:textId="77777777" w:rsidR="006A4477" w:rsidRPr="005D1184" w:rsidRDefault="006A4477" w:rsidP="00217430">
      <w:p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</w:p>
    <w:p w14:paraId="6897F744" w14:textId="29B64A14" w:rsidR="00A1191A" w:rsidRPr="005D1184" w:rsidRDefault="00A1191A" w:rsidP="00217430">
      <w:p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  <w:r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Se debe complementar la siguiente información: </w:t>
      </w:r>
    </w:p>
    <w:p w14:paraId="5144A693" w14:textId="77777777" w:rsidR="00A1191A" w:rsidRPr="005D1184" w:rsidRDefault="00A1191A" w:rsidP="00217430">
      <w:p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</w:p>
    <w:p w14:paraId="743D78CF" w14:textId="43F81B89" w:rsidR="006A4477" w:rsidRPr="005D1184" w:rsidRDefault="00A1191A" w:rsidP="00217430">
      <w:pPr>
        <w:pStyle w:val="Prrafodelista"/>
        <w:numPr>
          <w:ilvl w:val="0"/>
          <w:numId w:val="23"/>
        </w:num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  <w:r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Las </w:t>
      </w:r>
      <w:r w:rsidR="006A4477"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dudas o consultas, </w:t>
      </w:r>
      <w:r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se recibirán de lunes a </w:t>
      </w:r>
      <w:r w:rsidR="003441F0"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viernes de 8:45 a 12:</w:t>
      </w:r>
      <w:r w:rsidR="006C6FCB"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45</w:t>
      </w:r>
      <w:r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 horas</w:t>
      </w:r>
      <w:r w:rsidR="006A4477"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. Esto será canalizado mediante los siguientes medios:</w:t>
      </w:r>
    </w:p>
    <w:p w14:paraId="2C46BD1F" w14:textId="6F259912" w:rsidR="006A4477" w:rsidRPr="005D1184" w:rsidRDefault="006A4477" w:rsidP="00217430">
      <w:p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</w:p>
    <w:p w14:paraId="30D214C5" w14:textId="11B490C5" w:rsidR="006A4477" w:rsidRPr="005D1184" w:rsidRDefault="006A4477" w:rsidP="00217430">
      <w:pPr>
        <w:numPr>
          <w:ilvl w:val="0"/>
          <w:numId w:val="25"/>
        </w:num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  <w:r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Correo</w:t>
      </w:r>
      <w:r w:rsidR="006D11F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s</w:t>
      </w:r>
      <w:r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: </w:t>
      </w:r>
      <w:hyperlink r:id="rId11" w:history="1">
        <w:r w:rsidR="00686929" w:rsidRPr="005D1184">
          <w:rPr>
            <w:rStyle w:val="Hipervnculo"/>
            <w:rFonts w:ascii="Arial" w:eastAsia="Calibri" w:hAnsi="Arial" w:cs="Arial"/>
            <w:color w:val="000000" w:themeColor="text1"/>
            <w:sz w:val="22"/>
            <w:szCs w:val="22"/>
            <w:lang w:val="es-CL" w:eastAsia="en-US"/>
          </w:rPr>
          <w:t>encargadofomento@mpatria.cl</w:t>
        </w:r>
      </w:hyperlink>
      <w:r w:rsidR="006D11F4">
        <w:rPr>
          <w:rStyle w:val="Hipervnculo"/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; cooperaciontecnica@mpatria.cl</w:t>
      </w:r>
    </w:p>
    <w:p w14:paraId="0673A07D" w14:textId="400339A7" w:rsidR="006A4477" w:rsidRPr="005D1184" w:rsidRDefault="006A4477" w:rsidP="00217430">
      <w:pPr>
        <w:numPr>
          <w:ilvl w:val="0"/>
          <w:numId w:val="25"/>
        </w:num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  <w:r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Teléfono de contacto: </w:t>
      </w:r>
      <w:r w:rsidR="00E0530A"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532354400, anexo 119</w:t>
      </w:r>
      <w:r w:rsidR="00F84B0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, </w:t>
      </w:r>
      <w:r w:rsidR="006D11F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287</w:t>
      </w:r>
      <w:r w:rsidR="00F84B0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 o al 275. </w:t>
      </w:r>
    </w:p>
    <w:p w14:paraId="4D91C1D3" w14:textId="61BC7FF7" w:rsidR="00E0530A" w:rsidRDefault="00E0530A" w:rsidP="00217430">
      <w:pPr>
        <w:numPr>
          <w:ilvl w:val="0"/>
          <w:numId w:val="25"/>
        </w:num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  <w:r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Presencialmente, en:</w:t>
      </w:r>
    </w:p>
    <w:p w14:paraId="17861926" w14:textId="77777777" w:rsidR="00E4313B" w:rsidRPr="005D1184" w:rsidRDefault="00E4313B" w:rsidP="00E4313B">
      <w:pPr>
        <w:ind w:left="720"/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</w:p>
    <w:p w14:paraId="2DD036FE" w14:textId="19E1BE84" w:rsidR="00A1191A" w:rsidRPr="005D1184" w:rsidRDefault="00E0530A" w:rsidP="00217430">
      <w:pPr>
        <w:numPr>
          <w:ilvl w:val="1"/>
          <w:numId w:val="25"/>
        </w:num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  <w:r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L</w:t>
      </w:r>
      <w:r w:rsidR="006D11F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a Unidad de Rentas y P</w:t>
      </w:r>
      <w:r w:rsidR="006C6FCB"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atentes, ubicado en Diaguitas </w:t>
      </w:r>
      <w:r w:rsidR="006D11F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N°</w:t>
      </w:r>
      <w:r w:rsidR="006C6FCB"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31, Monte Patria.</w:t>
      </w:r>
    </w:p>
    <w:p w14:paraId="10A33657" w14:textId="11AB5360" w:rsidR="00E0530A" w:rsidRPr="005D1184" w:rsidRDefault="00E0530A" w:rsidP="00217430">
      <w:pPr>
        <w:numPr>
          <w:ilvl w:val="1"/>
          <w:numId w:val="25"/>
        </w:num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  <w:r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Dpto</w:t>
      </w:r>
      <w:r w:rsidR="00D37682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. </w:t>
      </w:r>
      <w:r w:rsidR="006D11F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de Fomento P</w:t>
      </w:r>
      <w:r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roductivo</w:t>
      </w:r>
      <w:r w:rsidR="006D11F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 y Turismo</w:t>
      </w:r>
      <w:r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, ubicado en el Centro Cultural</w:t>
      </w:r>
      <w:r w:rsidR="006D11F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 </w:t>
      </w:r>
      <w:proofErr w:type="spellStart"/>
      <w:r w:rsidR="006D11F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Huayquilonko</w:t>
      </w:r>
      <w:proofErr w:type="spellEnd"/>
      <w:r w:rsidR="006D11F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, </w:t>
      </w:r>
      <w:r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Monte Patria. </w:t>
      </w:r>
    </w:p>
    <w:p w14:paraId="1A726359" w14:textId="77777777" w:rsidR="006C6FCB" w:rsidRPr="005D1184" w:rsidRDefault="006C6FCB" w:rsidP="00217430">
      <w:pPr>
        <w:ind w:left="360"/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</w:p>
    <w:p w14:paraId="49226426" w14:textId="1F1FBBB9" w:rsidR="006C6FCB" w:rsidRPr="005D1184" w:rsidRDefault="006C6FCB" w:rsidP="00217430">
      <w:pPr>
        <w:pStyle w:val="Textoindependiente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5D1184">
        <w:rPr>
          <w:rFonts w:ascii="Arial" w:hAnsi="Arial" w:cs="Arial"/>
          <w:b/>
          <w:color w:val="000000" w:themeColor="text1"/>
          <w:sz w:val="22"/>
          <w:szCs w:val="22"/>
        </w:rPr>
        <w:t xml:space="preserve">Nota: Las consultas no formuladas oportunamente en la forma y en el plazo estipulado, darán derecho a la municipalidad a dar por entendido y aceptado todos los antecedentes del presente proceso, por lo tanto, los señores oferentes no tendrán derecho a reclamos ni indemnizaciones posteriores de ninguna especie. </w:t>
      </w:r>
    </w:p>
    <w:p w14:paraId="64AFD8F0" w14:textId="77777777" w:rsidR="006C6FCB" w:rsidRPr="005D1184" w:rsidRDefault="006C6FCB" w:rsidP="00217430">
      <w:p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</w:p>
    <w:p w14:paraId="01E75D47" w14:textId="3E8F12A1" w:rsidR="00A1191A" w:rsidRDefault="00A1191A" w:rsidP="00217430">
      <w:pPr>
        <w:pStyle w:val="Prrafodelista"/>
        <w:numPr>
          <w:ilvl w:val="0"/>
          <w:numId w:val="23"/>
        </w:num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  <w:r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La reunión informativa se realizará en el Centro Cultural Huayquilonko de Monte Patria, ubicado en Poniu S/N, entre el CESFAM y SAR de Monte Patria. </w:t>
      </w:r>
      <w:r w:rsidR="00E4313B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Se informará si existiera </w:t>
      </w:r>
      <w:r w:rsidR="00F84B0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algún</w:t>
      </w:r>
      <w:r w:rsidR="00E4313B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 cambio de lugar.</w:t>
      </w:r>
    </w:p>
    <w:p w14:paraId="73728239" w14:textId="39BB676B" w:rsidR="00E4313B" w:rsidRPr="005D1184" w:rsidRDefault="00E4313B" w:rsidP="00217430">
      <w:pPr>
        <w:pStyle w:val="Prrafodelista"/>
        <w:numPr>
          <w:ilvl w:val="0"/>
          <w:numId w:val="23"/>
        </w:num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  <w:r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La reunión de coordinación final se realizará la semana </w:t>
      </w:r>
      <w:r w:rsidR="00F84B0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entre el 9 al 12</w:t>
      </w:r>
      <w:r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 de septiembre del 2025, el cual se informará oportunamente fecha, hora y lugar. </w:t>
      </w:r>
    </w:p>
    <w:p w14:paraId="5927E8AD" w14:textId="77777777" w:rsidR="00A1191A" w:rsidRPr="005D1184" w:rsidRDefault="00A1191A" w:rsidP="00217430">
      <w:p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</w:p>
    <w:p w14:paraId="5DA161D1" w14:textId="77777777" w:rsidR="00370F7D" w:rsidRPr="005D1184" w:rsidRDefault="00370F7D" w:rsidP="00254B4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33276DB" w14:textId="1B37829A" w:rsidR="00370F7D" w:rsidRPr="005D1184" w:rsidRDefault="004D0208" w:rsidP="00217430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5D1184">
        <w:rPr>
          <w:rFonts w:ascii="Arial" w:hAnsi="Arial" w:cs="Arial"/>
          <w:b/>
          <w:color w:val="000000" w:themeColor="text1"/>
          <w:sz w:val="22"/>
          <w:szCs w:val="22"/>
        </w:rPr>
        <w:t xml:space="preserve">Nota: </w:t>
      </w:r>
      <w:r w:rsidR="00370F7D" w:rsidRPr="005D1184">
        <w:rPr>
          <w:rFonts w:ascii="Arial" w:hAnsi="Arial" w:cs="Arial"/>
          <w:b/>
          <w:color w:val="000000" w:themeColor="text1"/>
          <w:sz w:val="22"/>
          <w:szCs w:val="22"/>
        </w:rPr>
        <w:t>Todas las ofertas deben tener un plazo mínimo de 15 días de vigencia y deben cumplir con todo lo indicado en las presentes bases, de lo contrario quedarán fuera del proceso de evaluación.</w:t>
      </w:r>
    </w:p>
    <w:p w14:paraId="6C217FCB" w14:textId="77777777" w:rsidR="006A4477" w:rsidRPr="005D1184" w:rsidRDefault="006A4477" w:rsidP="00217430">
      <w:p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</w:p>
    <w:p w14:paraId="28FB5B54" w14:textId="07D48AA7" w:rsidR="00370F7D" w:rsidRDefault="00370F7D" w:rsidP="00217430">
      <w:pPr>
        <w:jc w:val="both"/>
        <w:rPr>
          <w:rFonts w:ascii="Arial" w:eastAsia="Calibri" w:hAnsi="Arial" w:cs="Arial"/>
          <w:b/>
          <w:color w:val="000000" w:themeColor="text1"/>
          <w:sz w:val="22"/>
          <w:szCs w:val="22"/>
          <w:lang w:val="es-CL" w:eastAsia="en-US"/>
        </w:rPr>
      </w:pPr>
    </w:p>
    <w:p w14:paraId="7FD7CDC1" w14:textId="14FD61F2" w:rsidR="00254B42" w:rsidRDefault="00254B42" w:rsidP="00217430">
      <w:pPr>
        <w:jc w:val="both"/>
        <w:rPr>
          <w:rFonts w:ascii="Arial" w:eastAsia="Calibri" w:hAnsi="Arial" w:cs="Arial"/>
          <w:b/>
          <w:color w:val="000000" w:themeColor="text1"/>
          <w:sz w:val="22"/>
          <w:szCs w:val="22"/>
          <w:lang w:val="es-CL" w:eastAsia="en-US"/>
        </w:rPr>
      </w:pPr>
    </w:p>
    <w:p w14:paraId="57A34C11" w14:textId="2EAA0922" w:rsidR="00254B42" w:rsidRDefault="00254B42" w:rsidP="00217430">
      <w:pPr>
        <w:jc w:val="both"/>
        <w:rPr>
          <w:rFonts w:ascii="Arial" w:eastAsia="Calibri" w:hAnsi="Arial" w:cs="Arial"/>
          <w:b/>
          <w:color w:val="000000" w:themeColor="text1"/>
          <w:sz w:val="22"/>
          <w:szCs w:val="22"/>
          <w:lang w:val="es-CL" w:eastAsia="en-US"/>
        </w:rPr>
      </w:pPr>
    </w:p>
    <w:p w14:paraId="4C2D38D7" w14:textId="7DEA61A0" w:rsidR="00254B42" w:rsidRDefault="00254B42" w:rsidP="00217430">
      <w:pPr>
        <w:jc w:val="both"/>
        <w:rPr>
          <w:rFonts w:ascii="Arial" w:eastAsia="Calibri" w:hAnsi="Arial" w:cs="Arial"/>
          <w:b/>
          <w:color w:val="000000" w:themeColor="text1"/>
          <w:sz w:val="22"/>
          <w:szCs w:val="22"/>
          <w:lang w:val="es-CL" w:eastAsia="en-US"/>
        </w:rPr>
      </w:pPr>
    </w:p>
    <w:p w14:paraId="23B028F1" w14:textId="381F7C18" w:rsidR="00254B42" w:rsidRDefault="00254B42" w:rsidP="00217430">
      <w:pPr>
        <w:jc w:val="both"/>
        <w:rPr>
          <w:rFonts w:ascii="Arial" w:eastAsia="Calibri" w:hAnsi="Arial" w:cs="Arial"/>
          <w:b/>
          <w:color w:val="000000" w:themeColor="text1"/>
          <w:sz w:val="22"/>
          <w:szCs w:val="22"/>
          <w:lang w:val="es-CL" w:eastAsia="en-US"/>
        </w:rPr>
      </w:pPr>
    </w:p>
    <w:p w14:paraId="2AE876B1" w14:textId="331E3334" w:rsidR="00254B42" w:rsidRDefault="00254B42" w:rsidP="00217430">
      <w:pPr>
        <w:jc w:val="both"/>
        <w:rPr>
          <w:rFonts w:ascii="Arial" w:eastAsia="Calibri" w:hAnsi="Arial" w:cs="Arial"/>
          <w:b/>
          <w:color w:val="000000" w:themeColor="text1"/>
          <w:sz w:val="22"/>
          <w:szCs w:val="22"/>
          <w:lang w:val="es-CL" w:eastAsia="en-US"/>
        </w:rPr>
      </w:pPr>
    </w:p>
    <w:p w14:paraId="289F0FA2" w14:textId="79278719" w:rsidR="00254B42" w:rsidRDefault="00254B42" w:rsidP="00217430">
      <w:pPr>
        <w:jc w:val="both"/>
        <w:rPr>
          <w:rFonts w:ascii="Arial" w:eastAsia="Calibri" w:hAnsi="Arial" w:cs="Arial"/>
          <w:b/>
          <w:color w:val="000000" w:themeColor="text1"/>
          <w:sz w:val="22"/>
          <w:szCs w:val="22"/>
          <w:lang w:val="es-CL" w:eastAsia="en-US"/>
        </w:rPr>
      </w:pPr>
    </w:p>
    <w:p w14:paraId="7C76D4B2" w14:textId="4E99A62E" w:rsidR="00254B42" w:rsidRDefault="00254B42" w:rsidP="00217430">
      <w:pPr>
        <w:jc w:val="both"/>
        <w:rPr>
          <w:rFonts w:ascii="Arial" w:eastAsia="Calibri" w:hAnsi="Arial" w:cs="Arial"/>
          <w:b/>
          <w:color w:val="000000" w:themeColor="text1"/>
          <w:sz w:val="22"/>
          <w:szCs w:val="22"/>
          <w:lang w:val="es-CL" w:eastAsia="en-US"/>
        </w:rPr>
      </w:pPr>
    </w:p>
    <w:p w14:paraId="77890A13" w14:textId="5F547329" w:rsidR="00254B42" w:rsidRDefault="00254B42" w:rsidP="00217430">
      <w:pPr>
        <w:jc w:val="both"/>
        <w:rPr>
          <w:rFonts w:ascii="Arial" w:eastAsia="Calibri" w:hAnsi="Arial" w:cs="Arial"/>
          <w:b/>
          <w:color w:val="000000" w:themeColor="text1"/>
          <w:sz w:val="22"/>
          <w:szCs w:val="22"/>
          <w:lang w:val="es-CL" w:eastAsia="en-US"/>
        </w:rPr>
      </w:pPr>
    </w:p>
    <w:p w14:paraId="78F0630F" w14:textId="05404C37" w:rsidR="00254B42" w:rsidRDefault="00254B42" w:rsidP="00217430">
      <w:pPr>
        <w:jc w:val="both"/>
        <w:rPr>
          <w:rFonts w:ascii="Arial" w:eastAsia="Calibri" w:hAnsi="Arial" w:cs="Arial"/>
          <w:b/>
          <w:color w:val="000000" w:themeColor="text1"/>
          <w:sz w:val="22"/>
          <w:szCs w:val="22"/>
          <w:lang w:val="es-CL" w:eastAsia="en-US"/>
        </w:rPr>
      </w:pPr>
    </w:p>
    <w:p w14:paraId="5C3074B9" w14:textId="77777777" w:rsidR="006A4477" w:rsidRPr="005D1184" w:rsidRDefault="006A4477" w:rsidP="00217430">
      <w:pPr>
        <w:jc w:val="both"/>
        <w:rPr>
          <w:rFonts w:ascii="Arial" w:eastAsia="Calibri" w:hAnsi="Arial" w:cs="Arial"/>
          <w:b/>
          <w:color w:val="000000" w:themeColor="text1"/>
          <w:sz w:val="22"/>
          <w:szCs w:val="22"/>
          <w:lang w:val="es-CL" w:eastAsia="en-US"/>
        </w:rPr>
      </w:pPr>
      <w:r w:rsidRPr="005D1184">
        <w:rPr>
          <w:rFonts w:ascii="Arial" w:eastAsia="Calibri" w:hAnsi="Arial" w:cs="Arial"/>
          <w:b/>
          <w:color w:val="000000" w:themeColor="text1"/>
          <w:sz w:val="22"/>
          <w:szCs w:val="22"/>
          <w:lang w:val="es-CL" w:eastAsia="en-US"/>
        </w:rPr>
        <w:t>P9. ¿CÓMO ES EL PROCESO DE EVALUACIÓN Y SELECCIÓN?</w:t>
      </w:r>
    </w:p>
    <w:p w14:paraId="33894ACE" w14:textId="3690E172" w:rsidR="006A4477" w:rsidRPr="005D1184" w:rsidRDefault="006A4477" w:rsidP="00217430">
      <w:p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</w:p>
    <w:p w14:paraId="3507A145" w14:textId="56C90421" w:rsidR="006A4477" w:rsidRPr="005D1184" w:rsidRDefault="006A4477" w:rsidP="00217430">
      <w:pPr>
        <w:numPr>
          <w:ilvl w:val="0"/>
          <w:numId w:val="26"/>
        </w:num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  <w:r w:rsidRPr="005D1184">
        <w:rPr>
          <w:rFonts w:ascii="Arial" w:eastAsia="Calibri" w:hAnsi="Arial" w:cs="Arial"/>
          <w:b/>
          <w:color w:val="000000" w:themeColor="text1"/>
          <w:sz w:val="22"/>
          <w:szCs w:val="22"/>
          <w:lang w:val="es-CL" w:eastAsia="en-US"/>
        </w:rPr>
        <w:t>Admisibilidad:</w:t>
      </w:r>
      <w:r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 Funcionarios </w:t>
      </w:r>
      <w:r w:rsidR="00254B42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del Departamento de Fomento Productivo</w:t>
      </w:r>
      <w:r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 realizará</w:t>
      </w:r>
      <w:r w:rsidR="00254B42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n la</w:t>
      </w:r>
      <w:r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 revisión de los requisitos, la presentación total de los documentos, y que cada postulación se haya recibido dentro de plazo. Quienes cumplan con lo indicado anteriormente, se declararán ADMISIBLES y pasarán a la siguiente etapa.</w:t>
      </w:r>
    </w:p>
    <w:p w14:paraId="00C2A525" w14:textId="012983AF" w:rsidR="006A4477" w:rsidRPr="005D1184" w:rsidRDefault="006A4477" w:rsidP="00217430">
      <w:p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</w:p>
    <w:p w14:paraId="46461E16" w14:textId="77777777" w:rsidR="006A4477" w:rsidRPr="005D1184" w:rsidRDefault="006A4477" w:rsidP="00217430">
      <w:pPr>
        <w:numPr>
          <w:ilvl w:val="0"/>
          <w:numId w:val="26"/>
        </w:numPr>
        <w:jc w:val="both"/>
        <w:rPr>
          <w:rFonts w:ascii="Arial" w:eastAsia="Calibri" w:hAnsi="Arial" w:cs="Arial"/>
          <w:b/>
          <w:color w:val="000000" w:themeColor="text1"/>
          <w:sz w:val="22"/>
          <w:szCs w:val="22"/>
          <w:lang w:val="es-CL" w:eastAsia="en-US"/>
        </w:rPr>
      </w:pPr>
      <w:r w:rsidRPr="005D1184">
        <w:rPr>
          <w:rFonts w:ascii="Arial" w:eastAsia="Calibri" w:hAnsi="Arial" w:cs="Arial"/>
          <w:b/>
          <w:color w:val="000000" w:themeColor="text1"/>
          <w:sz w:val="22"/>
          <w:szCs w:val="22"/>
          <w:lang w:val="es-CL" w:eastAsia="en-US"/>
        </w:rPr>
        <w:t>Evaluación Técnica</w:t>
      </w:r>
    </w:p>
    <w:p w14:paraId="0AFCFAD4" w14:textId="77777777" w:rsidR="006A4477" w:rsidRPr="005D1184" w:rsidRDefault="006A4477" w:rsidP="00217430">
      <w:p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</w:p>
    <w:p w14:paraId="7F7A6831" w14:textId="4B0B4AB5" w:rsidR="00F221C1" w:rsidRDefault="006A4477" w:rsidP="00217430">
      <w:pPr>
        <w:numPr>
          <w:ilvl w:val="0"/>
          <w:numId w:val="23"/>
        </w:num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  <w:r w:rsidRPr="005D1184">
        <w:rPr>
          <w:rFonts w:ascii="Arial" w:eastAsia="Calibri" w:hAnsi="Arial" w:cs="Arial"/>
          <w:b/>
          <w:color w:val="000000" w:themeColor="text1"/>
          <w:sz w:val="22"/>
          <w:szCs w:val="22"/>
          <w:u w:val="single"/>
          <w:lang w:val="es-CL" w:eastAsia="en-US"/>
        </w:rPr>
        <w:t>Sobre la comisión evaluadora</w:t>
      </w:r>
      <w:r w:rsidRPr="005D1184">
        <w:rPr>
          <w:rFonts w:ascii="Arial" w:eastAsia="Calibri" w:hAnsi="Arial" w:cs="Arial"/>
          <w:b/>
          <w:color w:val="000000" w:themeColor="text1"/>
          <w:sz w:val="22"/>
          <w:szCs w:val="22"/>
          <w:lang w:val="es-CL" w:eastAsia="en-US"/>
        </w:rPr>
        <w:t>:</w:t>
      </w:r>
      <w:r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 Existirá una comisión evaluadora, en adelante “jurado”, compuesto en su totalidad por 3 funcionarios muni</w:t>
      </w:r>
      <w:r w:rsidR="00F851CE"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cipales, siendo estos: </w:t>
      </w:r>
    </w:p>
    <w:p w14:paraId="0B3DF1A0" w14:textId="77777777" w:rsidR="00B87AEB" w:rsidRPr="005D1184" w:rsidRDefault="00B87AEB" w:rsidP="00B87AEB">
      <w:pPr>
        <w:ind w:left="720"/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</w:p>
    <w:p w14:paraId="3956C889" w14:textId="77777777" w:rsidR="00F221C1" w:rsidRPr="005D1184" w:rsidRDefault="00F851CE" w:rsidP="00217430">
      <w:pPr>
        <w:numPr>
          <w:ilvl w:val="1"/>
          <w:numId w:val="23"/>
        </w:num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  <w:r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Director/a</w:t>
      </w:r>
      <w:r w:rsidR="006A4477"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 de Desarrollo Comunitario (o q</w:t>
      </w:r>
      <w:r w:rsidR="00F221C1"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uien subrogue).</w:t>
      </w:r>
    </w:p>
    <w:p w14:paraId="02C5D6C2" w14:textId="77777777" w:rsidR="00185E04" w:rsidRDefault="00C8697C" w:rsidP="00185E04">
      <w:pPr>
        <w:numPr>
          <w:ilvl w:val="1"/>
          <w:numId w:val="23"/>
        </w:num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  <w:r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Representante de</w:t>
      </w:r>
      <w:r w:rsidR="00693685"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l </w:t>
      </w:r>
      <w:r w:rsidR="000A1BFB"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Dpto.</w:t>
      </w:r>
      <w:r w:rsidR="00693685"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 de</w:t>
      </w:r>
      <w:r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 Fomento Productivo</w:t>
      </w:r>
      <w:r w:rsidR="000A1BFB"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 y Turismo</w:t>
      </w:r>
      <w:r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.</w:t>
      </w:r>
    </w:p>
    <w:p w14:paraId="7E71FF24" w14:textId="2C9AA932" w:rsidR="006A4477" w:rsidRDefault="00185E04" w:rsidP="00185E04">
      <w:pPr>
        <w:numPr>
          <w:ilvl w:val="1"/>
          <w:numId w:val="23"/>
        </w:num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  <w:r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E</w:t>
      </w:r>
      <w:r w:rsidRPr="00185E0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ncargada de rentas y patentes</w:t>
      </w:r>
      <w:r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 (o quien subrogue).</w:t>
      </w:r>
    </w:p>
    <w:p w14:paraId="4459BB81" w14:textId="77777777" w:rsidR="00185E04" w:rsidRPr="00185E04" w:rsidRDefault="00185E04" w:rsidP="00185E04">
      <w:pPr>
        <w:ind w:left="1440"/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  <w:bookmarkStart w:id="0" w:name="_GoBack"/>
      <w:bookmarkEnd w:id="0"/>
    </w:p>
    <w:p w14:paraId="08CFD982" w14:textId="78B05747" w:rsidR="006E7F5D" w:rsidRDefault="006A4477" w:rsidP="00217430">
      <w:pPr>
        <w:numPr>
          <w:ilvl w:val="0"/>
          <w:numId w:val="35"/>
        </w:num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  <w:r w:rsidRPr="005D1184">
        <w:rPr>
          <w:rFonts w:ascii="Arial" w:eastAsia="Calibri" w:hAnsi="Arial" w:cs="Arial"/>
          <w:b/>
          <w:color w:val="000000" w:themeColor="text1"/>
          <w:sz w:val="22"/>
          <w:szCs w:val="22"/>
          <w:u w:val="single"/>
          <w:lang w:val="es-CL" w:eastAsia="en-US"/>
        </w:rPr>
        <w:t>Parámetros de evaluación:</w:t>
      </w:r>
      <w:r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 El jurado tendrá la misión de evaluar la propuesta presentada, quienes deben cumplir con parámetros presentados a continuación:</w:t>
      </w:r>
    </w:p>
    <w:p w14:paraId="20113136" w14:textId="77777777" w:rsidR="00254B42" w:rsidRPr="006D11F4" w:rsidRDefault="00254B42" w:rsidP="00254B42">
      <w:pPr>
        <w:ind w:left="720"/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</w:p>
    <w:tbl>
      <w:tblPr>
        <w:tblStyle w:val="Tablaconcuadrcula"/>
        <w:tblW w:w="9568" w:type="dxa"/>
        <w:tblLook w:val="04A0" w:firstRow="1" w:lastRow="0" w:firstColumn="1" w:lastColumn="0" w:noHBand="0" w:noVBand="1"/>
      </w:tblPr>
      <w:tblGrid>
        <w:gridCol w:w="1595"/>
        <w:gridCol w:w="4174"/>
        <w:gridCol w:w="1196"/>
        <w:gridCol w:w="2603"/>
      </w:tblGrid>
      <w:tr w:rsidR="005D1184" w:rsidRPr="005D1184" w14:paraId="74A6F802" w14:textId="77777777" w:rsidTr="009530BD">
        <w:trPr>
          <w:trHeight w:val="300"/>
        </w:trPr>
        <w:tc>
          <w:tcPr>
            <w:tcW w:w="1595" w:type="dxa"/>
            <w:vMerge w:val="restart"/>
            <w:vAlign w:val="center"/>
            <w:hideMark/>
          </w:tcPr>
          <w:p w14:paraId="418F78B5" w14:textId="1C93163C" w:rsidR="006A4477" w:rsidRPr="005D1184" w:rsidRDefault="006D11F4" w:rsidP="0021743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es-CL" w:eastAsia="es-CL"/>
              </w:rPr>
            </w:pPr>
            <w:r w:rsidRPr="005D1184">
              <w:rPr>
                <w:rFonts w:ascii="Arial" w:hAnsi="Arial" w:cs="Arial"/>
                <w:b/>
                <w:bCs/>
                <w:color w:val="000000" w:themeColor="text1"/>
                <w:lang w:val="es-CL" w:eastAsia="es-CL"/>
              </w:rPr>
              <w:t>CRITERIO</w:t>
            </w:r>
          </w:p>
        </w:tc>
        <w:tc>
          <w:tcPr>
            <w:tcW w:w="4174" w:type="dxa"/>
            <w:vMerge w:val="restart"/>
            <w:vAlign w:val="center"/>
            <w:hideMark/>
          </w:tcPr>
          <w:p w14:paraId="38168D53" w14:textId="1CD60CA3" w:rsidR="006A4477" w:rsidRPr="005D1184" w:rsidRDefault="006D11F4" w:rsidP="0021743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es-CL" w:eastAsia="es-CL"/>
              </w:rPr>
            </w:pPr>
            <w:r w:rsidRPr="005D1184">
              <w:rPr>
                <w:rFonts w:ascii="Arial" w:hAnsi="Arial" w:cs="Arial"/>
                <w:b/>
                <w:bCs/>
                <w:color w:val="000000" w:themeColor="text1"/>
                <w:lang w:val="es-CL" w:eastAsia="es-CL"/>
              </w:rPr>
              <w:t>DESCRIPCIÓN</w:t>
            </w:r>
          </w:p>
        </w:tc>
        <w:tc>
          <w:tcPr>
            <w:tcW w:w="1196" w:type="dxa"/>
            <w:vMerge w:val="restart"/>
            <w:vAlign w:val="center"/>
            <w:hideMark/>
          </w:tcPr>
          <w:p w14:paraId="54386D43" w14:textId="1A3559A1" w:rsidR="006A4477" w:rsidRPr="005D1184" w:rsidRDefault="006D11F4" w:rsidP="0021743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es-CL" w:eastAsia="es-CL"/>
              </w:rPr>
            </w:pPr>
            <w:r w:rsidRPr="005D1184">
              <w:rPr>
                <w:rFonts w:ascii="Arial" w:hAnsi="Arial" w:cs="Arial"/>
                <w:b/>
                <w:bCs/>
                <w:color w:val="000000" w:themeColor="text1"/>
                <w:lang w:val="es-CL" w:eastAsia="es-CL"/>
              </w:rPr>
              <w:t>PUNTAJE</w:t>
            </w:r>
          </w:p>
        </w:tc>
        <w:tc>
          <w:tcPr>
            <w:tcW w:w="2603" w:type="dxa"/>
            <w:vMerge w:val="restart"/>
            <w:vAlign w:val="center"/>
            <w:hideMark/>
          </w:tcPr>
          <w:p w14:paraId="13C48174" w14:textId="4EC10347" w:rsidR="006A4477" w:rsidRPr="005D1184" w:rsidRDefault="006D11F4" w:rsidP="0021743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es-CL" w:eastAsia="es-CL"/>
              </w:rPr>
            </w:pPr>
            <w:r w:rsidRPr="005D1184">
              <w:rPr>
                <w:rFonts w:ascii="Arial" w:hAnsi="Arial" w:cs="Arial"/>
                <w:b/>
                <w:bCs/>
                <w:color w:val="000000" w:themeColor="text1"/>
                <w:lang w:val="es-CL" w:eastAsia="es-CL"/>
              </w:rPr>
              <w:t>VALORACIÓN</w:t>
            </w:r>
          </w:p>
        </w:tc>
      </w:tr>
      <w:tr w:rsidR="005D1184" w:rsidRPr="005D1184" w14:paraId="5ED60AF2" w14:textId="77777777" w:rsidTr="009530BD">
        <w:trPr>
          <w:trHeight w:val="423"/>
        </w:trPr>
        <w:tc>
          <w:tcPr>
            <w:tcW w:w="1595" w:type="dxa"/>
            <w:vMerge/>
            <w:hideMark/>
          </w:tcPr>
          <w:p w14:paraId="44855FC2" w14:textId="77777777" w:rsidR="006A4477" w:rsidRPr="005D1184" w:rsidRDefault="006A4477" w:rsidP="00217430">
            <w:pPr>
              <w:rPr>
                <w:rFonts w:ascii="Arial" w:hAnsi="Arial" w:cs="Arial"/>
                <w:b/>
                <w:bCs/>
                <w:color w:val="000000" w:themeColor="text1"/>
                <w:lang w:val="es-CL" w:eastAsia="es-CL"/>
              </w:rPr>
            </w:pPr>
          </w:p>
        </w:tc>
        <w:tc>
          <w:tcPr>
            <w:tcW w:w="4174" w:type="dxa"/>
            <w:vMerge/>
            <w:hideMark/>
          </w:tcPr>
          <w:p w14:paraId="4BB77935" w14:textId="77777777" w:rsidR="006A4477" w:rsidRPr="005D1184" w:rsidRDefault="006A4477" w:rsidP="00217430">
            <w:pPr>
              <w:rPr>
                <w:rFonts w:ascii="Arial" w:hAnsi="Arial" w:cs="Arial"/>
                <w:b/>
                <w:bCs/>
                <w:color w:val="000000" w:themeColor="text1"/>
                <w:lang w:val="es-CL" w:eastAsia="es-CL"/>
              </w:rPr>
            </w:pPr>
          </w:p>
        </w:tc>
        <w:tc>
          <w:tcPr>
            <w:tcW w:w="1196" w:type="dxa"/>
            <w:vMerge/>
            <w:hideMark/>
          </w:tcPr>
          <w:p w14:paraId="58B1B707" w14:textId="77777777" w:rsidR="006A4477" w:rsidRPr="005D1184" w:rsidRDefault="006A4477" w:rsidP="00217430">
            <w:pPr>
              <w:rPr>
                <w:rFonts w:ascii="Arial" w:hAnsi="Arial" w:cs="Arial"/>
                <w:b/>
                <w:bCs/>
                <w:color w:val="000000" w:themeColor="text1"/>
                <w:lang w:val="es-CL" w:eastAsia="es-CL"/>
              </w:rPr>
            </w:pPr>
          </w:p>
        </w:tc>
        <w:tc>
          <w:tcPr>
            <w:tcW w:w="2603" w:type="dxa"/>
            <w:vMerge/>
            <w:hideMark/>
          </w:tcPr>
          <w:p w14:paraId="34C75A0A" w14:textId="77777777" w:rsidR="006A4477" w:rsidRPr="005D1184" w:rsidRDefault="006A4477" w:rsidP="00217430">
            <w:pPr>
              <w:rPr>
                <w:rFonts w:ascii="Arial" w:hAnsi="Arial" w:cs="Arial"/>
                <w:b/>
                <w:bCs/>
                <w:color w:val="000000" w:themeColor="text1"/>
                <w:lang w:val="es-CL" w:eastAsia="es-CL"/>
              </w:rPr>
            </w:pPr>
          </w:p>
        </w:tc>
      </w:tr>
      <w:tr w:rsidR="005D1184" w:rsidRPr="005D1184" w14:paraId="5DEC2720" w14:textId="77777777" w:rsidTr="009530BD">
        <w:trPr>
          <w:trHeight w:val="315"/>
        </w:trPr>
        <w:tc>
          <w:tcPr>
            <w:tcW w:w="1595" w:type="dxa"/>
            <w:vAlign w:val="center"/>
          </w:tcPr>
          <w:p w14:paraId="184C9EDC" w14:textId="6C6ABA3A" w:rsidR="00F221C1" w:rsidRPr="006D11F4" w:rsidRDefault="00F221C1" w:rsidP="0021743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es-CL" w:eastAsia="es-CL"/>
              </w:rPr>
            </w:pPr>
            <w:r w:rsidRPr="006D11F4">
              <w:rPr>
                <w:rFonts w:ascii="Arial" w:hAnsi="Arial" w:cs="Arial"/>
                <w:b/>
                <w:color w:val="000000" w:themeColor="text1"/>
                <w:lang w:val="es-CL" w:eastAsia="es-CL"/>
              </w:rPr>
              <w:t>Valor oferta</w:t>
            </w:r>
          </w:p>
        </w:tc>
        <w:tc>
          <w:tcPr>
            <w:tcW w:w="4174" w:type="dxa"/>
          </w:tcPr>
          <w:p w14:paraId="5DB80C7C" w14:textId="77777777" w:rsidR="00F221C1" w:rsidRPr="005D1184" w:rsidRDefault="00F221C1" w:rsidP="00217430">
            <w:pPr>
              <w:jc w:val="both"/>
              <w:rPr>
                <w:rFonts w:ascii="Arial" w:hAnsi="Arial" w:cs="Arial"/>
                <w:color w:val="000000" w:themeColor="text1"/>
                <w:lang w:val="es-CL" w:eastAsia="es-CL"/>
              </w:rPr>
            </w:pPr>
            <w:r w:rsidRPr="005D1184">
              <w:rPr>
                <w:rFonts w:ascii="Arial" w:hAnsi="Arial" w:cs="Arial"/>
                <w:color w:val="000000" w:themeColor="text1"/>
                <w:lang w:val="es-CL" w:eastAsia="es-CL"/>
              </w:rPr>
              <w:t>Corresponde al precio promedio unitario de todos los productos y/o servicios individuales por cada categoría, comparando con la oferta más económica</w:t>
            </w:r>
            <w:r w:rsidR="008976AB" w:rsidRPr="005D1184">
              <w:rPr>
                <w:rFonts w:ascii="Arial" w:hAnsi="Arial" w:cs="Arial"/>
                <w:color w:val="000000" w:themeColor="text1"/>
                <w:lang w:val="es-CL" w:eastAsia="es-CL"/>
              </w:rPr>
              <w:t xml:space="preserve"> de la categoría</w:t>
            </w:r>
            <w:r w:rsidRPr="005D1184">
              <w:rPr>
                <w:rFonts w:ascii="Arial" w:hAnsi="Arial" w:cs="Arial"/>
                <w:color w:val="000000" w:themeColor="text1"/>
                <w:lang w:val="es-CL" w:eastAsia="es-CL"/>
              </w:rPr>
              <w:t xml:space="preserve">. </w:t>
            </w:r>
          </w:p>
          <w:p w14:paraId="4E772AB9" w14:textId="61FDB93C" w:rsidR="00CE7B81" w:rsidRPr="005D1184" w:rsidRDefault="00CE7B81" w:rsidP="00217430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lang w:val="es-CL" w:eastAsia="es-CL"/>
              </w:rPr>
            </w:pPr>
          </w:p>
        </w:tc>
        <w:tc>
          <w:tcPr>
            <w:tcW w:w="1196" w:type="dxa"/>
            <w:vAlign w:val="center"/>
          </w:tcPr>
          <w:p w14:paraId="4CAEDC04" w14:textId="4E81FE68" w:rsidR="00F221C1" w:rsidRPr="005D1184" w:rsidRDefault="00693685" w:rsidP="0021743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es-CL" w:eastAsia="es-CL"/>
              </w:rPr>
            </w:pPr>
            <w:r w:rsidRPr="005D1184">
              <w:rPr>
                <w:rFonts w:ascii="Arial" w:hAnsi="Arial" w:cs="Arial"/>
                <w:b/>
                <w:color w:val="000000" w:themeColor="text1"/>
                <w:lang w:val="es-CL" w:eastAsia="es-CL"/>
              </w:rPr>
              <w:t>20</w:t>
            </w:r>
          </w:p>
        </w:tc>
        <w:tc>
          <w:tcPr>
            <w:tcW w:w="2603" w:type="dxa"/>
          </w:tcPr>
          <w:p w14:paraId="7BAAB8FF" w14:textId="77777777" w:rsidR="00F221C1" w:rsidRPr="005D1184" w:rsidRDefault="00F221C1" w:rsidP="00217430">
            <w:pPr>
              <w:jc w:val="center"/>
              <w:rPr>
                <w:rFonts w:ascii="Arial" w:hAnsi="Arial" w:cs="Arial"/>
                <w:color w:val="000000" w:themeColor="text1"/>
                <w:lang w:val="es-CL" w:eastAsia="es-CL"/>
              </w:rPr>
            </w:pPr>
            <w:r w:rsidRPr="005D1184">
              <w:rPr>
                <w:rFonts w:ascii="Arial" w:hAnsi="Arial" w:cs="Arial"/>
                <w:color w:val="000000" w:themeColor="text1"/>
                <w:lang w:val="es-CL" w:eastAsia="es-CL"/>
              </w:rPr>
              <w:t>Menor Oferta</w:t>
            </w:r>
          </w:p>
          <w:p w14:paraId="5F880C11" w14:textId="2C4B3286" w:rsidR="00F221C1" w:rsidRPr="005D1184" w:rsidRDefault="00693685" w:rsidP="00217430">
            <w:pPr>
              <w:jc w:val="center"/>
              <w:rPr>
                <w:rFonts w:ascii="Arial" w:hAnsi="Arial" w:cs="Arial"/>
                <w:color w:val="000000" w:themeColor="text1"/>
                <w:lang w:val="es-CL" w:eastAsia="es-CL"/>
              </w:rPr>
            </w:pPr>
            <w:r w:rsidRPr="005D1184">
              <w:rPr>
                <w:rFonts w:ascii="Arial" w:hAnsi="Arial" w:cs="Arial"/>
                <w:color w:val="000000" w:themeColor="text1"/>
                <w:lang w:val="es-CL" w:eastAsia="es-CL"/>
              </w:rPr>
              <w:t>----------------------- x 20</w:t>
            </w:r>
          </w:p>
          <w:p w14:paraId="6B3B5300" w14:textId="0143C491" w:rsidR="00F221C1" w:rsidRPr="005D1184" w:rsidRDefault="00F221C1" w:rsidP="0021743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es-CL" w:eastAsia="es-CL"/>
              </w:rPr>
            </w:pPr>
            <w:r w:rsidRPr="005D1184">
              <w:rPr>
                <w:rFonts w:ascii="Arial" w:hAnsi="Arial" w:cs="Arial"/>
                <w:color w:val="000000" w:themeColor="text1"/>
                <w:lang w:val="es-CL" w:eastAsia="es-CL"/>
              </w:rPr>
              <w:t>Oferta a evaluar</w:t>
            </w:r>
          </w:p>
        </w:tc>
      </w:tr>
      <w:tr w:rsidR="005D1184" w:rsidRPr="005D1184" w14:paraId="64639BAD" w14:textId="77777777" w:rsidTr="009530BD">
        <w:trPr>
          <w:trHeight w:val="360"/>
        </w:trPr>
        <w:tc>
          <w:tcPr>
            <w:tcW w:w="1595" w:type="dxa"/>
            <w:vMerge w:val="restart"/>
            <w:vAlign w:val="center"/>
            <w:hideMark/>
          </w:tcPr>
          <w:p w14:paraId="546ED389" w14:textId="5DA79FB8" w:rsidR="00507723" w:rsidRPr="006D11F4" w:rsidRDefault="00507723" w:rsidP="00217430">
            <w:pPr>
              <w:jc w:val="center"/>
              <w:rPr>
                <w:rFonts w:ascii="Arial" w:hAnsi="Arial" w:cs="Arial"/>
                <w:b/>
                <w:color w:val="000000" w:themeColor="text1"/>
                <w:lang w:val="es-CL" w:eastAsia="es-CL"/>
              </w:rPr>
            </w:pPr>
            <w:r w:rsidRPr="006D11F4">
              <w:rPr>
                <w:rFonts w:ascii="Arial" w:hAnsi="Arial" w:cs="Arial"/>
                <w:b/>
                <w:color w:val="000000" w:themeColor="text1"/>
                <w:lang w:val="es-CL" w:eastAsia="es-CL"/>
              </w:rPr>
              <w:t>Pertinencia</w:t>
            </w:r>
          </w:p>
        </w:tc>
        <w:tc>
          <w:tcPr>
            <w:tcW w:w="4174" w:type="dxa"/>
            <w:vMerge w:val="restart"/>
            <w:hideMark/>
          </w:tcPr>
          <w:p w14:paraId="3AB5FEA5" w14:textId="1B4F9B52" w:rsidR="00507723" w:rsidRPr="005D1184" w:rsidRDefault="00507723" w:rsidP="00217430">
            <w:pPr>
              <w:jc w:val="both"/>
              <w:rPr>
                <w:rFonts w:ascii="Arial" w:hAnsi="Arial" w:cs="Arial"/>
                <w:color w:val="000000" w:themeColor="text1"/>
                <w:lang w:val="es-CL" w:eastAsia="es-CL"/>
              </w:rPr>
            </w:pPr>
            <w:r w:rsidRPr="005D1184">
              <w:rPr>
                <w:rFonts w:ascii="Arial" w:hAnsi="Arial" w:cs="Arial"/>
                <w:color w:val="000000" w:themeColor="text1"/>
                <w:lang w:val="es-CL" w:eastAsia="es-CL"/>
              </w:rPr>
              <w:t>Grado de coherencia que tiene la oferta que se propone con la categoría a la que postula y las razones que el postulante entrega para pa</w:t>
            </w:r>
            <w:r w:rsidR="006D11F4">
              <w:rPr>
                <w:rFonts w:ascii="Arial" w:hAnsi="Arial" w:cs="Arial"/>
                <w:color w:val="000000" w:themeColor="text1"/>
                <w:lang w:val="es-CL" w:eastAsia="es-CL"/>
              </w:rPr>
              <w:t>rticipar (Fonda Familiar de Fiestas Patrias</w:t>
            </w:r>
            <w:r w:rsidRPr="005D1184">
              <w:rPr>
                <w:rFonts w:ascii="Arial" w:hAnsi="Arial" w:cs="Arial"/>
                <w:color w:val="000000" w:themeColor="text1"/>
                <w:lang w:val="es-CL" w:eastAsia="es-CL"/>
              </w:rPr>
              <w:t>).</w:t>
            </w:r>
          </w:p>
        </w:tc>
        <w:tc>
          <w:tcPr>
            <w:tcW w:w="1196" w:type="dxa"/>
            <w:vAlign w:val="center"/>
            <w:hideMark/>
          </w:tcPr>
          <w:p w14:paraId="72F6CB8B" w14:textId="3079D407" w:rsidR="00507723" w:rsidRPr="005D1184" w:rsidRDefault="004D374E" w:rsidP="00217430">
            <w:pPr>
              <w:jc w:val="center"/>
              <w:rPr>
                <w:rFonts w:ascii="Arial" w:hAnsi="Arial" w:cs="Arial"/>
                <w:b/>
                <w:color w:val="000000" w:themeColor="text1"/>
                <w:lang w:val="es-CL" w:eastAsia="es-CL"/>
              </w:rPr>
            </w:pPr>
            <w:r>
              <w:rPr>
                <w:rFonts w:ascii="Arial" w:hAnsi="Arial" w:cs="Arial"/>
                <w:b/>
                <w:color w:val="000000" w:themeColor="text1"/>
                <w:lang w:val="es-CL" w:eastAsia="es-CL"/>
              </w:rPr>
              <w:t>20</w:t>
            </w:r>
          </w:p>
        </w:tc>
        <w:tc>
          <w:tcPr>
            <w:tcW w:w="2603" w:type="dxa"/>
            <w:vAlign w:val="center"/>
            <w:hideMark/>
          </w:tcPr>
          <w:p w14:paraId="00EB77E7" w14:textId="26475DF5" w:rsidR="00507723" w:rsidRPr="00EE60B7" w:rsidRDefault="00507723" w:rsidP="00217430">
            <w:pPr>
              <w:jc w:val="center"/>
              <w:rPr>
                <w:rFonts w:ascii="Arial" w:hAnsi="Arial" w:cs="Arial"/>
                <w:b/>
                <w:color w:val="000000" w:themeColor="text1"/>
                <w:lang w:val="es-CL" w:eastAsia="es-CL"/>
              </w:rPr>
            </w:pPr>
            <w:r w:rsidRPr="00EE60B7">
              <w:rPr>
                <w:rFonts w:ascii="Arial" w:hAnsi="Arial" w:cs="Arial"/>
                <w:b/>
                <w:color w:val="000000" w:themeColor="text1"/>
                <w:lang w:val="es-CL" w:eastAsia="es-CL"/>
              </w:rPr>
              <w:t>Excelente</w:t>
            </w:r>
          </w:p>
        </w:tc>
      </w:tr>
      <w:tr w:rsidR="005D1184" w:rsidRPr="005D1184" w14:paraId="245E5A73" w14:textId="77777777" w:rsidTr="009530BD">
        <w:trPr>
          <w:trHeight w:val="360"/>
        </w:trPr>
        <w:tc>
          <w:tcPr>
            <w:tcW w:w="1595" w:type="dxa"/>
            <w:vMerge/>
            <w:vAlign w:val="center"/>
            <w:hideMark/>
          </w:tcPr>
          <w:p w14:paraId="5C5835FB" w14:textId="77777777" w:rsidR="00507723" w:rsidRPr="006D11F4" w:rsidRDefault="00507723" w:rsidP="00217430">
            <w:pPr>
              <w:jc w:val="center"/>
              <w:rPr>
                <w:rFonts w:ascii="Arial" w:hAnsi="Arial" w:cs="Arial"/>
                <w:b/>
                <w:color w:val="000000" w:themeColor="text1"/>
                <w:lang w:val="es-CL" w:eastAsia="es-CL"/>
              </w:rPr>
            </w:pPr>
          </w:p>
        </w:tc>
        <w:tc>
          <w:tcPr>
            <w:tcW w:w="4174" w:type="dxa"/>
            <w:vMerge/>
            <w:hideMark/>
          </w:tcPr>
          <w:p w14:paraId="3F1BC656" w14:textId="77777777" w:rsidR="00507723" w:rsidRPr="005D1184" w:rsidRDefault="00507723" w:rsidP="00217430">
            <w:pPr>
              <w:jc w:val="both"/>
              <w:rPr>
                <w:rFonts w:ascii="Arial" w:hAnsi="Arial" w:cs="Arial"/>
                <w:color w:val="000000" w:themeColor="text1"/>
                <w:lang w:val="es-CL" w:eastAsia="es-CL"/>
              </w:rPr>
            </w:pPr>
          </w:p>
        </w:tc>
        <w:tc>
          <w:tcPr>
            <w:tcW w:w="1196" w:type="dxa"/>
            <w:vAlign w:val="center"/>
            <w:hideMark/>
          </w:tcPr>
          <w:p w14:paraId="27949727" w14:textId="63D806BF" w:rsidR="00507723" w:rsidRPr="005D1184" w:rsidRDefault="004D374E" w:rsidP="00217430">
            <w:pPr>
              <w:jc w:val="center"/>
              <w:rPr>
                <w:rFonts w:ascii="Arial" w:hAnsi="Arial" w:cs="Arial"/>
                <w:color w:val="000000" w:themeColor="text1"/>
                <w:lang w:val="es-CL" w:eastAsia="es-CL"/>
              </w:rPr>
            </w:pPr>
            <w:r>
              <w:rPr>
                <w:rFonts w:ascii="Arial" w:hAnsi="Arial" w:cs="Arial"/>
                <w:color w:val="000000" w:themeColor="text1"/>
                <w:lang w:val="es-CL" w:eastAsia="es-CL"/>
              </w:rPr>
              <w:t>16</w:t>
            </w:r>
          </w:p>
        </w:tc>
        <w:tc>
          <w:tcPr>
            <w:tcW w:w="2603" w:type="dxa"/>
            <w:vAlign w:val="center"/>
            <w:hideMark/>
          </w:tcPr>
          <w:p w14:paraId="0A7778B4" w14:textId="151E5531" w:rsidR="00507723" w:rsidRPr="005D1184" w:rsidRDefault="00507723" w:rsidP="00217430">
            <w:pPr>
              <w:jc w:val="center"/>
              <w:rPr>
                <w:rFonts w:ascii="Arial" w:hAnsi="Arial" w:cs="Arial"/>
                <w:color w:val="000000" w:themeColor="text1"/>
                <w:lang w:val="es-CL" w:eastAsia="es-CL"/>
              </w:rPr>
            </w:pPr>
            <w:r w:rsidRPr="005D1184">
              <w:rPr>
                <w:rFonts w:ascii="Arial" w:hAnsi="Arial" w:cs="Arial"/>
                <w:color w:val="000000" w:themeColor="text1"/>
                <w:lang w:val="es-CL" w:eastAsia="es-CL"/>
              </w:rPr>
              <w:t>Muy Buena</w:t>
            </w:r>
          </w:p>
        </w:tc>
      </w:tr>
      <w:tr w:rsidR="005D1184" w:rsidRPr="005D1184" w14:paraId="63240395" w14:textId="77777777" w:rsidTr="009530BD">
        <w:trPr>
          <w:trHeight w:val="360"/>
        </w:trPr>
        <w:tc>
          <w:tcPr>
            <w:tcW w:w="1595" w:type="dxa"/>
            <w:vMerge/>
            <w:vAlign w:val="center"/>
            <w:hideMark/>
          </w:tcPr>
          <w:p w14:paraId="52C0A513" w14:textId="77777777" w:rsidR="00507723" w:rsidRPr="006D11F4" w:rsidRDefault="00507723" w:rsidP="00217430">
            <w:pPr>
              <w:jc w:val="center"/>
              <w:rPr>
                <w:rFonts w:ascii="Arial" w:hAnsi="Arial" w:cs="Arial"/>
                <w:b/>
                <w:color w:val="000000" w:themeColor="text1"/>
                <w:lang w:val="es-CL" w:eastAsia="es-CL"/>
              </w:rPr>
            </w:pPr>
          </w:p>
        </w:tc>
        <w:tc>
          <w:tcPr>
            <w:tcW w:w="4174" w:type="dxa"/>
            <w:vMerge/>
            <w:hideMark/>
          </w:tcPr>
          <w:p w14:paraId="4389A5B1" w14:textId="77777777" w:rsidR="00507723" w:rsidRPr="005D1184" w:rsidRDefault="00507723" w:rsidP="00217430">
            <w:pPr>
              <w:jc w:val="both"/>
              <w:rPr>
                <w:rFonts w:ascii="Arial" w:hAnsi="Arial" w:cs="Arial"/>
                <w:color w:val="000000" w:themeColor="text1"/>
                <w:lang w:val="es-CL" w:eastAsia="es-CL"/>
              </w:rPr>
            </w:pPr>
          </w:p>
        </w:tc>
        <w:tc>
          <w:tcPr>
            <w:tcW w:w="1196" w:type="dxa"/>
            <w:vAlign w:val="center"/>
            <w:hideMark/>
          </w:tcPr>
          <w:p w14:paraId="12A63E56" w14:textId="7B30F490" w:rsidR="00507723" w:rsidRPr="005D1184" w:rsidRDefault="004D374E" w:rsidP="00217430">
            <w:pPr>
              <w:jc w:val="center"/>
              <w:rPr>
                <w:rFonts w:ascii="Arial" w:hAnsi="Arial" w:cs="Arial"/>
                <w:color w:val="000000" w:themeColor="text1"/>
                <w:lang w:val="es-CL" w:eastAsia="es-CL"/>
              </w:rPr>
            </w:pPr>
            <w:r>
              <w:rPr>
                <w:rFonts w:ascii="Arial" w:hAnsi="Arial" w:cs="Arial"/>
                <w:color w:val="000000" w:themeColor="text1"/>
                <w:lang w:val="es-CL" w:eastAsia="es-CL"/>
              </w:rPr>
              <w:t>12</w:t>
            </w:r>
          </w:p>
        </w:tc>
        <w:tc>
          <w:tcPr>
            <w:tcW w:w="2603" w:type="dxa"/>
            <w:vAlign w:val="center"/>
            <w:hideMark/>
          </w:tcPr>
          <w:p w14:paraId="0EB22437" w14:textId="606B5086" w:rsidR="00507723" w:rsidRPr="005D1184" w:rsidRDefault="00507723" w:rsidP="00217430">
            <w:pPr>
              <w:jc w:val="center"/>
              <w:rPr>
                <w:rFonts w:ascii="Arial" w:hAnsi="Arial" w:cs="Arial"/>
                <w:color w:val="000000" w:themeColor="text1"/>
                <w:lang w:val="es-CL" w:eastAsia="es-CL"/>
              </w:rPr>
            </w:pPr>
            <w:r w:rsidRPr="005D1184">
              <w:rPr>
                <w:rFonts w:ascii="Arial" w:hAnsi="Arial" w:cs="Arial"/>
                <w:color w:val="000000" w:themeColor="text1"/>
                <w:lang w:val="es-CL" w:eastAsia="es-CL"/>
              </w:rPr>
              <w:t>Buena</w:t>
            </w:r>
          </w:p>
        </w:tc>
      </w:tr>
      <w:tr w:rsidR="005D1184" w:rsidRPr="005D1184" w14:paraId="4F3F12C3" w14:textId="77777777" w:rsidTr="009530BD">
        <w:trPr>
          <w:trHeight w:val="360"/>
        </w:trPr>
        <w:tc>
          <w:tcPr>
            <w:tcW w:w="1595" w:type="dxa"/>
            <w:vMerge/>
            <w:vAlign w:val="center"/>
          </w:tcPr>
          <w:p w14:paraId="18FF32AE" w14:textId="77777777" w:rsidR="00507723" w:rsidRPr="006D11F4" w:rsidRDefault="00507723" w:rsidP="00217430">
            <w:pPr>
              <w:jc w:val="center"/>
              <w:rPr>
                <w:rFonts w:ascii="Arial" w:hAnsi="Arial" w:cs="Arial"/>
                <w:b/>
                <w:color w:val="000000" w:themeColor="text1"/>
                <w:lang w:val="es-CL" w:eastAsia="es-CL"/>
              </w:rPr>
            </w:pPr>
          </w:p>
        </w:tc>
        <w:tc>
          <w:tcPr>
            <w:tcW w:w="4174" w:type="dxa"/>
            <w:vMerge/>
          </w:tcPr>
          <w:p w14:paraId="114809B7" w14:textId="77777777" w:rsidR="00507723" w:rsidRPr="005D1184" w:rsidRDefault="00507723" w:rsidP="00217430">
            <w:pPr>
              <w:jc w:val="both"/>
              <w:rPr>
                <w:rFonts w:ascii="Arial" w:hAnsi="Arial" w:cs="Arial"/>
                <w:color w:val="000000" w:themeColor="text1"/>
                <w:lang w:val="es-CL" w:eastAsia="es-CL"/>
              </w:rPr>
            </w:pPr>
          </w:p>
        </w:tc>
        <w:tc>
          <w:tcPr>
            <w:tcW w:w="1196" w:type="dxa"/>
            <w:vAlign w:val="center"/>
          </w:tcPr>
          <w:p w14:paraId="13A9766B" w14:textId="14579A15" w:rsidR="00507723" w:rsidRPr="005D1184" w:rsidRDefault="004D374E" w:rsidP="00217430">
            <w:pPr>
              <w:jc w:val="center"/>
              <w:rPr>
                <w:rFonts w:ascii="Arial" w:hAnsi="Arial" w:cs="Arial"/>
                <w:color w:val="000000" w:themeColor="text1"/>
                <w:lang w:val="es-CL" w:eastAsia="es-CL"/>
              </w:rPr>
            </w:pPr>
            <w:r>
              <w:rPr>
                <w:rFonts w:ascii="Arial" w:hAnsi="Arial" w:cs="Arial"/>
                <w:color w:val="000000" w:themeColor="text1"/>
                <w:lang w:val="es-CL" w:eastAsia="es-CL"/>
              </w:rPr>
              <w:t>8</w:t>
            </w:r>
          </w:p>
        </w:tc>
        <w:tc>
          <w:tcPr>
            <w:tcW w:w="2603" w:type="dxa"/>
            <w:vAlign w:val="center"/>
          </w:tcPr>
          <w:p w14:paraId="67309E8A" w14:textId="6D321FFE" w:rsidR="00507723" w:rsidRPr="005D1184" w:rsidRDefault="00507723" w:rsidP="00217430">
            <w:pPr>
              <w:jc w:val="center"/>
              <w:rPr>
                <w:rFonts w:ascii="Arial" w:hAnsi="Arial" w:cs="Arial"/>
                <w:color w:val="000000" w:themeColor="text1"/>
                <w:lang w:val="es-CL" w:eastAsia="es-CL"/>
              </w:rPr>
            </w:pPr>
            <w:r w:rsidRPr="005D1184">
              <w:rPr>
                <w:rFonts w:ascii="Arial" w:hAnsi="Arial" w:cs="Arial"/>
                <w:color w:val="000000" w:themeColor="text1"/>
                <w:lang w:val="es-CL" w:eastAsia="es-CL"/>
              </w:rPr>
              <w:t>Regular</w:t>
            </w:r>
          </w:p>
        </w:tc>
      </w:tr>
      <w:tr w:rsidR="005D1184" w:rsidRPr="005D1184" w14:paraId="724065A8" w14:textId="77777777" w:rsidTr="009530BD">
        <w:trPr>
          <w:trHeight w:val="360"/>
        </w:trPr>
        <w:tc>
          <w:tcPr>
            <w:tcW w:w="1595" w:type="dxa"/>
            <w:vMerge/>
            <w:vAlign w:val="center"/>
            <w:hideMark/>
          </w:tcPr>
          <w:p w14:paraId="77AA4E68" w14:textId="77777777" w:rsidR="00507723" w:rsidRPr="006D11F4" w:rsidRDefault="00507723" w:rsidP="00217430">
            <w:pPr>
              <w:jc w:val="center"/>
              <w:rPr>
                <w:rFonts w:ascii="Arial" w:hAnsi="Arial" w:cs="Arial"/>
                <w:b/>
                <w:color w:val="000000" w:themeColor="text1"/>
                <w:lang w:val="es-CL" w:eastAsia="es-CL"/>
              </w:rPr>
            </w:pPr>
          </w:p>
        </w:tc>
        <w:tc>
          <w:tcPr>
            <w:tcW w:w="4174" w:type="dxa"/>
            <w:vMerge/>
            <w:hideMark/>
          </w:tcPr>
          <w:p w14:paraId="5B8EDF78" w14:textId="77777777" w:rsidR="00507723" w:rsidRPr="005D1184" w:rsidRDefault="00507723" w:rsidP="00217430">
            <w:pPr>
              <w:jc w:val="both"/>
              <w:rPr>
                <w:rFonts w:ascii="Arial" w:hAnsi="Arial" w:cs="Arial"/>
                <w:color w:val="000000" w:themeColor="text1"/>
                <w:lang w:val="es-CL" w:eastAsia="es-CL"/>
              </w:rPr>
            </w:pPr>
          </w:p>
        </w:tc>
        <w:tc>
          <w:tcPr>
            <w:tcW w:w="1196" w:type="dxa"/>
            <w:vAlign w:val="center"/>
            <w:hideMark/>
          </w:tcPr>
          <w:p w14:paraId="131FE9D2" w14:textId="76B0203C" w:rsidR="00507723" w:rsidRPr="005D1184" w:rsidRDefault="004D374E" w:rsidP="00217430">
            <w:pPr>
              <w:jc w:val="center"/>
              <w:rPr>
                <w:rFonts w:ascii="Arial" w:hAnsi="Arial" w:cs="Arial"/>
                <w:color w:val="000000" w:themeColor="text1"/>
                <w:lang w:val="es-CL" w:eastAsia="es-CL"/>
              </w:rPr>
            </w:pPr>
            <w:r>
              <w:rPr>
                <w:rFonts w:ascii="Arial" w:hAnsi="Arial" w:cs="Arial"/>
                <w:color w:val="000000" w:themeColor="text1"/>
                <w:lang w:val="es-CL" w:eastAsia="es-CL"/>
              </w:rPr>
              <w:t>4</w:t>
            </w:r>
          </w:p>
        </w:tc>
        <w:tc>
          <w:tcPr>
            <w:tcW w:w="2603" w:type="dxa"/>
            <w:vAlign w:val="center"/>
            <w:hideMark/>
          </w:tcPr>
          <w:p w14:paraId="4A59CDFE" w14:textId="0846C4A6" w:rsidR="00507723" w:rsidRPr="005D1184" w:rsidRDefault="00507723" w:rsidP="00217430">
            <w:pPr>
              <w:jc w:val="center"/>
              <w:rPr>
                <w:rFonts w:ascii="Arial" w:hAnsi="Arial" w:cs="Arial"/>
                <w:color w:val="000000" w:themeColor="text1"/>
                <w:lang w:val="es-CL" w:eastAsia="es-CL"/>
              </w:rPr>
            </w:pPr>
            <w:r w:rsidRPr="005D1184">
              <w:rPr>
                <w:rFonts w:ascii="Arial" w:hAnsi="Arial" w:cs="Arial"/>
                <w:color w:val="000000" w:themeColor="text1"/>
                <w:lang w:val="es-CL" w:eastAsia="es-CL"/>
              </w:rPr>
              <w:t>Mala</w:t>
            </w:r>
          </w:p>
        </w:tc>
      </w:tr>
      <w:tr w:rsidR="005D1184" w:rsidRPr="005D1184" w14:paraId="66FBB6E4" w14:textId="77777777" w:rsidTr="009530BD">
        <w:trPr>
          <w:trHeight w:val="360"/>
        </w:trPr>
        <w:tc>
          <w:tcPr>
            <w:tcW w:w="1595" w:type="dxa"/>
            <w:vMerge/>
            <w:vAlign w:val="center"/>
          </w:tcPr>
          <w:p w14:paraId="22621072" w14:textId="77777777" w:rsidR="00507723" w:rsidRPr="006D11F4" w:rsidRDefault="00507723" w:rsidP="00217430">
            <w:pPr>
              <w:jc w:val="center"/>
              <w:rPr>
                <w:rFonts w:ascii="Arial" w:hAnsi="Arial" w:cs="Arial"/>
                <w:b/>
                <w:color w:val="000000" w:themeColor="text1"/>
                <w:lang w:val="es-CL" w:eastAsia="es-CL"/>
              </w:rPr>
            </w:pPr>
          </w:p>
        </w:tc>
        <w:tc>
          <w:tcPr>
            <w:tcW w:w="4174" w:type="dxa"/>
            <w:vMerge/>
          </w:tcPr>
          <w:p w14:paraId="271DAA33" w14:textId="77777777" w:rsidR="00507723" w:rsidRPr="005D1184" w:rsidRDefault="00507723" w:rsidP="00217430">
            <w:pPr>
              <w:jc w:val="both"/>
              <w:rPr>
                <w:rFonts w:ascii="Arial" w:hAnsi="Arial" w:cs="Arial"/>
                <w:color w:val="000000" w:themeColor="text1"/>
                <w:lang w:val="es-CL" w:eastAsia="es-CL"/>
              </w:rPr>
            </w:pPr>
          </w:p>
        </w:tc>
        <w:tc>
          <w:tcPr>
            <w:tcW w:w="1196" w:type="dxa"/>
            <w:vAlign w:val="center"/>
          </w:tcPr>
          <w:p w14:paraId="381736A0" w14:textId="4CEE2048" w:rsidR="00507723" w:rsidRPr="005D1184" w:rsidRDefault="005E106B" w:rsidP="00217430">
            <w:pPr>
              <w:jc w:val="center"/>
              <w:rPr>
                <w:rFonts w:ascii="Arial" w:hAnsi="Arial" w:cs="Arial"/>
                <w:color w:val="000000" w:themeColor="text1"/>
                <w:lang w:val="es-CL" w:eastAsia="es-CL"/>
              </w:rPr>
            </w:pPr>
            <w:r w:rsidRPr="005D1184">
              <w:rPr>
                <w:rFonts w:ascii="Arial" w:hAnsi="Arial" w:cs="Arial"/>
                <w:color w:val="000000" w:themeColor="text1"/>
                <w:lang w:val="es-CL" w:eastAsia="es-CL"/>
              </w:rPr>
              <w:t>0</w:t>
            </w:r>
          </w:p>
        </w:tc>
        <w:tc>
          <w:tcPr>
            <w:tcW w:w="2603" w:type="dxa"/>
            <w:vAlign w:val="center"/>
          </w:tcPr>
          <w:p w14:paraId="6D9778A1" w14:textId="4EC425A8" w:rsidR="00507723" w:rsidRPr="005D1184" w:rsidRDefault="00507723" w:rsidP="00217430">
            <w:pPr>
              <w:jc w:val="center"/>
              <w:rPr>
                <w:rFonts w:ascii="Arial" w:hAnsi="Arial" w:cs="Arial"/>
                <w:color w:val="000000" w:themeColor="text1"/>
                <w:lang w:val="es-CL" w:eastAsia="es-CL"/>
              </w:rPr>
            </w:pPr>
            <w:r w:rsidRPr="005D1184">
              <w:rPr>
                <w:rFonts w:ascii="Arial" w:hAnsi="Arial" w:cs="Arial"/>
                <w:color w:val="000000" w:themeColor="text1"/>
                <w:lang w:val="es-CL" w:eastAsia="es-CL"/>
              </w:rPr>
              <w:t>Nula</w:t>
            </w:r>
          </w:p>
        </w:tc>
      </w:tr>
      <w:tr w:rsidR="005D1184" w:rsidRPr="005D1184" w14:paraId="14290666" w14:textId="77777777" w:rsidTr="009530BD">
        <w:trPr>
          <w:trHeight w:val="360"/>
        </w:trPr>
        <w:tc>
          <w:tcPr>
            <w:tcW w:w="1595" w:type="dxa"/>
            <w:vMerge w:val="restart"/>
            <w:vAlign w:val="center"/>
          </w:tcPr>
          <w:p w14:paraId="4211F043" w14:textId="77777777" w:rsidR="005E106B" w:rsidRPr="006D11F4" w:rsidRDefault="005E106B" w:rsidP="00217430">
            <w:pPr>
              <w:jc w:val="center"/>
              <w:rPr>
                <w:rFonts w:ascii="Arial" w:hAnsi="Arial" w:cs="Arial"/>
                <w:b/>
                <w:color w:val="000000" w:themeColor="text1"/>
                <w:lang w:val="es-CL" w:eastAsia="es-CL"/>
              </w:rPr>
            </w:pPr>
            <w:r w:rsidRPr="006D11F4">
              <w:rPr>
                <w:rFonts w:ascii="Arial" w:hAnsi="Arial" w:cs="Arial"/>
                <w:b/>
                <w:color w:val="000000" w:themeColor="text1"/>
                <w:lang w:val="es-CL" w:eastAsia="es-CL"/>
              </w:rPr>
              <w:t>Postura</w:t>
            </w:r>
          </w:p>
          <w:p w14:paraId="154CD9D2" w14:textId="1820EC32" w:rsidR="005E106B" w:rsidRPr="006D11F4" w:rsidRDefault="005E106B" w:rsidP="00217430">
            <w:pPr>
              <w:jc w:val="center"/>
              <w:rPr>
                <w:rFonts w:ascii="Arial" w:hAnsi="Arial" w:cs="Arial"/>
                <w:b/>
                <w:color w:val="000000" w:themeColor="text1"/>
                <w:lang w:val="es-CL" w:eastAsia="es-CL"/>
              </w:rPr>
            </w:pPr>
          </w:p>
        </w:tc>
        <w:tc>
          <w:tcPr>
            <w:tcW w:w="4174" w:type="dxa"/>
            <w:vMerge w:val="restart"/>
          </w:tcPr>
          <w:p w14:paraId="0756B0D1" w14:textId="77777777" w:rsidR="005E106B" w:rsidRPr="005D1184" w:rsidRDefault="005E106B" w:rsidP="00217430">
            <w:pPr>
              <w:jc w:val="both"/>
              <w:rPr>
                <w:rFonts w:ascii="Arial" w:hAnsi="Arial" w:cs="Arial"/>
                <w:color w:val="000000" w:themeColor="text1"/>
                <w:lang w:val="es-CL" w:eastAsia="es-CL"/>
              </w:rPr>
            </w:pPr>
            <w:r w:rsidRPr="005D1184">
              <w:rPr>
                <w:rFonts w:ascii="Arial" w:hAnsi="Arial" w:cs="Arial"/>
                <w:color w:val="000000" w:themeColor="text1"/>
                <w:lang w:val="es-CL" w:eastAsia="es-CL"/>
              </w:rPr>
              <w:t xml:space="preserve">Nivel de implementación de todos los elementos que conforman el stand local (productos, mobiliarios, equipamiento, u otros relevantes) que garantice un buen funcionamiento, autonomía y autogestión.  </w:t>
            </w:r>
          </w:p>
          <w:p w14:paraId="404D1AFD" w14:textId="453B19B9" w:rsidR="005E106B" w:rsidRPr="005D1184" w:rsidRDefault="005E106B" w:rsidP="00217430">
            <w:pPr>
              <w:jc w:val="both"/>
              <w:rPr>
                <w:rFonts w:ascii="Arial" w:hAnsi="Arial" w:cs="Arial"/>
                <w:color w:val="000000" w:themeColor="text1"/>
                <w:lang w:val="es-CL" w:eastAsia="es-CL"/>
              </w:rPr>
            </w:pPr>
          </w:p>
        </w:tc>
        <w:tc>
          <w:tcPr>
            <w:tcW w:w="1196" w:type="dxa"/>
            <w:vAlign w:val="center"/>
          </w:tcPr>
          <w:p w14:paraId="6911439C" w14:textId="36826A54" w:rsidR="005E106B" w:rsidRPr="005D1184" w:rsidRDefault="005E106B" w:rsidP="00217430">
            <w:pPr>
              <w:jc w:val="center"/>
              <w:rPr>
                <w:rFonts w:ascii="Arial" w:hAnsi="Arial" w:cs="Arial"/>
                <w:b/>
                <w:color w:val="000000" w:themeColor="text1"/>
                <w:lang w:val="es-CL" w:eastAsia="es-CL"/>
              </w:rPr>
            </w:pPr>
            <w:r w:rsidRPr="005D1184">
              <w:rPr>
                <w:rFonts w:ascii="Arial" w:hAnsi="Arial" w:cs="Arial"/>
                <w:b/>
                <w:color w:val="000000" w:themeColor="text1"/>
                <w:lang w:val="es-CL" w:eastAsia="es-CL"/>
              </w:rPr>
              <w:t>15</w:t>
            </w:r>
          </w:p>
        </w:tc>
        <w:tc>
          <w:tcPr>
            <w:tcW w:w="2603" w:type="dxa"/>
            <w:vAlign w:val="center"/>
          </w:tcPr>
          <w:p w14:paraId="565BA07F" w14:textId="1AEC3415" w:rsidR="005E106B" w:rsidRPr="00EE60B7" w:rsidRDefault="005E106B" w:rsidP="00217430">
            <w:pPr>
              <w:jc w:val="center"/>
              <w:rPr>
                <w:rFonts w:ascii="Arial" w:hAnsi="Arial" w:cs="Arial"/>
                <w:b/>
                <w:color w:val="000000" w:themeColor="text1"/>
                <w:lang w:val="es-CL" w:eastAsia="es-CL"/>
              </w:rPr>
            </w:pPr>
            <w:r w:rsidRPr="00EE60B7">
              <w:rPr>
                <w:rFonts w:ascii="Arial" w:hAnsi="Arial" w:cs="Arial"/>
                <w:b/>
                <w:color w:val="000000" w:themeColor="text1"/>
                <w:lang w:val="es-CL" w:eastAsia="es-CL"/>
              </w:rPr>
              <w:t>Excelente</w:t>
            </w:r>
          </w:p>
        </w:tc>
      </w:tr>
      <w:tr w:rsidR="005D1184" w:rsidRPr="005D1184" w14:paraId="7BB885AF" w14:textId="77777777" w:rsidTr="009530BD">
        <w:trPr>
          <w:trHeight w:val="360"/>
        </w:trPr>
        <w:tc>
          <w:tcPr>
            <w:tcW w:w="1595" w:type="dxa"/>
            <w:vMerge/>
            <w:vAlign w:val="center"/>
          </w:tcPr>
          <w:p w14:paraId="77AFA1E9" w14:textId="77777777" w:rsidR="005E106B" w:rsidRPr="006D11F4" w:rsidRDefault="005E106B" w:rsidP="00217430">
            <w:pPr>
              <w:jc w:val="center"/>
              <w:rPr>
                <w:rFonts w:ascii="Arial" w:hAnsi="Arial" w:cs="Arial"/>
                <w:b/>
                <w:color w:val="000000" w:themeColor="text1"/>
                <w:lang w:val="es-CL" w:eastAsia="es-CL"/>
              </w:rPr>
            </w:pPr>
          </w:p>
        </w:tc>
        <w:tc>
          <w:tcPr>
            <w:tcW w:w="4174" w:type="dxa"/>
            <w:vMerge/>
          </w:tcPr>
          <w:p w14:paraId="27E35677" w14:textId="77777777" w:rsidR="005E106B" w:rsidRPr="005D1184" w:rsidRDefault="005E106B" w:rsidP="00217430">
            <w:pPr>
              <w:jc w:val="both"/>
              <w:rPr>
                <w:rFonts w:ascii="Arial" w:hAnsi="Arial" w:cs="Arial"/>
                <w:color w:val="000000" w:themeColor="text1"/>
                <w:lang w:val="es-CL" w:eastAsia="es-CL"/>
              </w:rPr>
            </w:pPr>
          </w:p>
        </w:tc>
        <w:tc>
          <w:tcPr>
            <w:tcW w:w="1196" w:type="dxa"/>
            <w:vAlign w:val="center"/>
          </w:tcPr>
          <w:p w14:paraId="5778DF95" w14:textId="652678A6" w:rsidR="005E106B" w:rsidRPr="005D1184" w:rsidRDefault="005E106B" w:rsidP="00217430">
            <w:pPr>
              <w:jc w:val="center"/>
              <w:rPr>
                <w:rFonts w:ascii="Arial" w:hAnsi="Arial" w:cs="Arial"/>
                <w:color w:val="000000" w:themeColor="text1"/>
                <w:lang w:val="es-CL" w:eastAsia="es-CL"/>
              </w:rPr>
            </w:pPr>
            <w:r w:rsidRPr="005D1184">
              <w:rPr>
                <w:rFonts w:ascii="Arial" w:hAnsi="Arial" w:cs="Arial"/>
                <w:color w:val="000000" w:themeColor="text1"/>
                <w:lang w:val="es-CL" w:eastAsia="es-CL"/>
              </w:rPr>
              <w:t>12</w:t>
            </w:r>
          </w:p>
        </w:tc>
        <w:tc>
          <w:tcPr>
            <w:tcW w:w="2603" w:type="dxa"/>
            <w:vAlign w:val="center"/>
          </w:tcPr>
          <w:p w14:paraId="5326347D" w14:textId="0FEF7630" w:rsidR="005E106B" w:rsidRPr="005D1184" w:rsidRDefault="005E106B" w:rsidP="00217430">
            <w:pPr>
              <w:jc w:val="center"/>
              <w:rPr>
                <w:rFonts w:ascii="Arial" w:hAnsi="Arial" w:cs="Arial"/>
                <w:color w:val="000000" w:themeColor="text1"/>
                <w:lang w:val="es-CL" w:eastAsia="es-CL"/>
              </w:rPr>
            </w:pPr>
            <w:r w:rsidRPr="005D1184">
              <w:rPr>
                <w:rFonts w:ascii="Arial" w:hAnsi="Arial" w:cs="Arial"/>
                <w:color w:val="000000" w:themeColor="text1"/>
                <w:lang w:val="es-CL" w:eastAsia="es-CL"/>
              </w:rPr>
              <w:t>Muy Buena</w:t>
            </w:r>
          </w:p>
        </w:tc>
      </w:tr>
      <w:tr w:rsidR="005D1184" w:rsidRPr="005D1184" w14:paraId="4C290FAC" w14:textId="77777777" w:rsidTr="009530BD">
        <w:trPr>
          <w:trHeight w:val="360"/>
        </w:trPr>
        <w:tc>
          <w:tcPr>
            <w:tcW w:w="1595" w:type="dxa"/>
            <w:vMerge/>
            <w:vAlign w:val="center"/>
          </w:tcPr>
          <w:p w14:paraId="203B1BE2" w14:textId="77777777" w:rsidR="005E106B" w:rsidRPr="006D11F4" w:rsidRDefault="005E106B" w:rsidP="00217430">
            <w:pPr>
              <w:jc w:val="center"/>
              <w:rPr>
                <w:rFonts w:ascii="Arial" w:hAnsi="Arial" w:cs="Arial"/>
                <w:b/>
                <w:color w:val="000000" w:themeColor="text1"/>
                <w:lang w:val="es-CL" w:eastAsia="es-CL"/>
              </w:rPr>
            </w:pPr>
          </w:p>
        </w:tc>
        <w:tc>
          <w:tcPr>
            <w:tcW w:w="4174" w:type="dxa"/>
            <w:vMerge/>
          </w:tcPr>
          <w:p w14:paraId="16A97E8D" w14:textId="77777777" w:rsidR="005E106B" w:rsidRPr="005D1184" w:rsidRDefault="005E106B" w:rsidP="00217430">
            <w:pPr>
              <w:jc w:val="both"/>
              <w:rPr>
                <w:rFonts w:ascii="Arial" w:hAnsi="Arial" w:cs="Arial"/>
                <w:color w:val="000000" w:themeColor="text1"/>
                <w:lang w:val="es-CL" w:eastAsia="es-CL"/>
              </w:rPr>
            </w:pPr>
          </w:p>
        </w:tc>
        <w:tc>
          <w:tcPr>
            <w:tcW w:w="1196" w:type="dxa"/>
            <w:vAlign w:val="center"/>
          </w:tcPr>
          <w:p w14:paraId="7F68ABB4" w14:textId="7095C8E8" w:rsidR="005E106B" w:rsidRPr="005D1184" w:rsidRDefault="005E106B" w:rsidP="00217430">
            <w:pPr>
              <w:jc w:val="center"/>
              <w:rPr>
                <w:rFonts w:ascii="Arial" w:hAnsi="Arial" w:cs="Arial"/>
                <w:color w:val="000000" w:themeColor="text1"/>
                <w:lang w:val="es-CL" w:eastAsia="es-CL"/>
              </w:rPr>
            </w:pPr>
            <w:r w:rsidRPr="005D1184">
              <w:rPr>
                <w:rFonts w:ascii="Arial" w:hAnsi="Arial" w:cs="Arial"/>
                <w:color w:val="000000" w:themeColor="text1"/>
                <w:lang w:val="es-CL" w:eastAsia="es-CL"/>
              </w:rPr>
              <w:t>9</w:t>
            </w:r>
          </w:p>
        </w:tc>
        <w:tc>
          <w:tcPr>
            <w:tcW w:w="2603" w:type="dxa"/>
            <w:vAlign w:val="center"/>
          </w:tcPr>
          <w:p w14:paraId="6D901957" w14:textId="3D495256" w:rsidR="005E106B" w:rsidRPr="005D1184" w:rsidRDefault="005E106B" w:rsidP="00217430">
            <w:pPr>
              <w:jc w:val="center"/>
              <w:rPr>
                <w:rFonts w:ascii="Arial" w:hAnsi="Arial" w:cs="Arial"/>
                <w:color w:val="000000" w:themeColor="text1"/>
                <w:lang w:val="es-CL" w:eastAsia="es-CL"/>
              </w:rPr>
            </w:pPr>
            <w:r w:rsidRPr="005D1184">
              <w:rPr>
                <w:rFonts w:ascii="Arial" w:hAnsi="Arial" w:cs="Arial"/>
                <w:color w:val="000000" w:themeColor="text1"/>
                <w:lang w:val="es-CL" w:eastAsia="es-CL"/>
              </w:rPr>
              <w:t>Buena</w:t>
            </w:r>
          </w:p>
        </w:tc>
      </w:tr>
      <w:tr w:rsidR="005D1184" w:rsidRPr="005D1184" w14:paraId="5E36DBF2" w14:textId="77777777" w:rsidTr="009530BD">
        <w:trPr>
          <w:trHeight w:val="360"/>
        </w:trPr>
        <w:tc>
          <w:tcPr>
            <w:tcW w:w="1595" w:type="dxa"/>
            <w:vMerge/>
            <w:vAlign w:val="center"/>
          </w:tcPr>
          <w:p w14:paraId="2643CCEF" w14:textId="77777777" w:rsidR="005E106B" w:rsidRPr="006D11F4" w:rsidRDefault="005E106B" w:rsidP="00217430">
            <w:pPr>
              <w:jc w:val="center"/>
              <w:rPr>
                <w:rFonts w:ascii="Arial" w:hAnsi="Arial" w:cs="Arial"/>
                <w:b/>
                <w:color w:val="000000" w:themeColor="text1"/>
                <w:lang w:val="es-CL" w:eastAsia="es-CL"/>
              </w:rPr>
            </w:pPr>
          </w:p>
        </w:tc>
        <w:tc>
          <w:tcPr>
            <w:tcW w:w="4174" w:type="dxa"/>
            <w:vMerge/>
          </w:tcPr>
          <w:p w14:paraId="1219A2C7" w14:textId="77777777" w:rsidR="005E106B" w:rsidRPr="005D1184" w:rsidRDefault="005E106B" w:rsidP="00217430">
            <w:pPr>
              <w:jc w:val="both"/>
              <w:rPr>
                <w:rFonts w:ascii="Arial" w:hAnsi="Arial" w:cs="Arial"/>
                <w:color w:val="000000" w:themeColor="text1"/>
                <w:lang w:val="es-CL" w:eastAsia="es-CL"/>
              </w:rPr>
            </w:pPr>
          </w:p>
        </w:tc>
        <w:tc>
          <w:tcPr>
            <w:tcW w:w="1196" w:type="dxa"/>
            <w:vAlign w:val="center"/>
          </w:tcPr>
          <w:p w14:paraId="7C865760" w14:textId="40E87001" w:rsidR="005E106B" w:rsidRPr="005D1184" w:rsidRDefault="005E106B" w:rsidP="00217430">
            <w:pPr>
              <w:jc w:val="center"/>
              <w:rPr>
                <w:rFonts w:ascii="Arial" w:hAnsi="Arial" w:cs="Arial"/>
                <w:color w:val="000000" w:themeColor="text1"/>
                <w:lang w:val="es-CL" w:eastAsia="es-CL"/>
              </w:rPr>
            </w:pPr>
            <w:r w:rsidRPr="005D1184">
              <w:rPr>
                <w:rFonts w:ascii="Arial" w:hAnsi="Arial" w:cs="Arial"/>
                <w:color w:val="000000" w:themeColor="text1"/>
                <w:lang w:val="es-CL" w:eastAsia="es-CL"/>
              </w:rPr>
              <w:t>6</w:t>
            </w:r>
          </w:p>
        </w:tc>
        <w:tc>
          <w:tcPr>
            <w:tcW w:w="2603" w:type="dxa"/>
            <w:vAlign w:val="center"/>
          </w:tcPr>
          <w:p w14:paraId="48D2E8B9" w14:textId="301DAA22" w:rsidR="005E106B" w:rsidRPr="005D1184" w:rsidRDefault="005E106B" w:rsidP="00217430">
            <w:pPr>
              <w:jc w:val="center"/>
              <w:rPr>
                <w:rFonts w:ascii="Arial" w:hAnsi="Arial" w:cs="Arial"/>
                <w:color w:val="000000" w:themeColor="text1"/>
                <w:lang w:val="es-CL" w:eastAsia="es-CL"/>
              </w:rPr>
            </w:pPr>
            <w:r w:rsidRPr="005D1184">
              <w:rPr>
                <w:rFonts w:ascii="Arial" w:hAnsi="Arial" w:cs="Arial"/>
                <w:color w:val="000000" w:themeColor="text1"/>
                <w:lang w:val="es-CL" w:eastAsia="es-CL"/>
              </w:rPr>
              <w:t>Regular</w:t>
            </w:r>
          </w:p>
        </w:tc>
      </w:tr>
      <w:tr w:rsidR="005D1184" w:rsidRPr="005D1184" w14:paraId="4E395823" w14:textId="77777777" w:rsidTr="009530BD">
        <w:trPr>
          <w:trHeight w:val="360"/>
        </w:trPr>
        <w:tc>
          <w:tcPr>
            <w:tcW w:w="1595" w:type="dxa"/>
            <w:vMerge/>
            <w:vAlign w:val="center"/>
          </w:tcPr>
          <w:p w14:paraId="46635E5A" w14:textId="77777777" w:rsidR="005E106B" w:rsidRPr="006D11F4" w:rsidRDefault="005E106B" w:rsidP="00217430">
            <w:pPr>
              <w:jc w:val="center"/>
              <w:rPr>
                <w:rFonts w:ascii="Arial" w:hAnsi="Arial" w:cs="Arial"/>
                <w:b/>
                <w:color w:val="000000" w:themeColor="text1"/>
                <w:lang w:val="es-CL" w:eastAsia="es-CL"/>
              </w:rPr>
            </w:pPr>
          </w:p>
        </w:tc>
        <w:tc>
          <w:tcPr>
            <w:tcW w:w="4174" w:type="dxa"/>
            <w:vMerge/>
          </w:tcPr>
          <w:p w14:paraId="6D278A9E" w14:textId="77777777" w:rsidR="005E106B" w:rsidRPr="005D1184" w:rsidRDefault="005E106B" w:rsidP="00217430">
            <w:pPr>
              <w:jc w:val="both"/>
              <w:rPr>
                <w:rFonts w:ascii="Arial" w:hAnsi="Arial" w:cs="Arial"/>
                <w:color w:val="000000" w:themeColor="text1"/>
                <w:lang w:val="es-CL" w:eastAsia="es-CL"/>
              </w:rPr>
            </w:pPr>
          </w:p>
        </w:tc>
        <w:tc>
          <w:tcPr>
            <w:tcW w:w="1196" w:type="dxa"/>
            <w:vAlign w:val="center"/>
          </w:tcPr>
          <w:p w14:paraId="20FDCD21" w14:textId="7D14B709" w:rsidR="005E106B" w:rsidRPr="005D1184" w:rsidRDefault="005E106B" w:rsidP="00217430">
            <w:pPr>
              <w:jc w:val="center"/>
              <w:rPr>
                <w:rFonts w:ascii="Arial" w:hAnsi="Arial" w:cs="Arial"/>
                <w:color w:val="000000" w:themeColor="text1"/>
                <w:lang w:val="es-CL" w:eastAsia="es-CL"/>
              </w:rPr>
            </w:pPr>
            <w:r w:rsidRPr="005D1184">
              <w:rPr>
                <w:rFonts w:ascii="Arial" w:hAnsi="Arial" w:cs="Arial"/>
                <w:color w:val="000000" w:themeColor="text1"/>
                <w:lang w:val="es-CL" w:eastAsia="es-CL"/>
              </w:rPr>
              <w:t>3</w:t>
            </w:r>
          </w:p>
        </w:tc>
        <w:tc>
          <w:tcPr>
            <w:tcW w:w="2603" w:type="dxa"/>
            <w:vAlign w:val="center"/>
          </w:tcPr>
          <w:p w14:paraId="43B33D09" w14:textId="1EBEC890" w:rsidR="005E106B" w:rsidRPr="005D1184" w:rsidRDefault="005E106B" w:rsidP="00217430">
            <w:pPr>
              <w:jc w:val="center"/>
              <w:rPr>
                <w:rFonts w:ascii="Arial" w:hAnsi="Arial" w:cs="Arial"/>
                <w:color w:val="000000" w:themeColor="text1"/>
                <w:lang w:val="es-CL" w:eastAsia="es-CL"/>
              </w:rPr>
            </w:pPr>
            <w:r w:rsidRPr="005D1184">
              <w:rPr>
                <w:rFonts w:ascii="Arial" w:hAnsi="Arial" w:cs="Arial"/>
                <w:color w:val="000000" w:themeColor="text1"/>
                <w:lang w:val="es-CL" w:eastAsia="es-CL"/>
              </w:rPr>
              <w:t>Mala</w:t>
            </w:r>
          </w:p>
        </w:tc>
      </w:tr>
      <w:tr w:rsidR="005D1184" w:rsidRPr="005D1184" w14:paraId="06FC8E78" w14:textId="77777777" w:rsidTr="009530BD">
        <w:trPr>
          <w:trHeight w:val="360"/>
        </w:trPr>
        <w:tc>
          <w:tcPr>
            <w:tcW w:w="1595" w:type="dxa"/>
            <w:vMerge/>
            <w:vAlign w:val="center"/>
          </w:tcPr>
          <w:p w14:paraId="1C555F2A" w14:textId="77777777" w:rsidR="005E106B" w:rsidRPr="006D11F4" w:rsidRDefault="005E106B" w:rsidP="00217430">
            <w:pPr>
              <w:jc w:val="center"/>
              <w:rPr>
                <w:rFonts w:ascii="Arial" w:hAnsi="Arial" w:cs="Arial"/>
                <w:b/>
                <w:color w:val="000000" w:themeColor="text1"/>
                <w:lang w:val="es-CL" w:eastAsia="es-CL"/>
              </w:rPr>
            </w:pPr>
          </w:p>
        </w:tc>
        <w:tc>
          <w:tcPr>
            <w:tcW w:w="4174" w:type="dxa"/>
            <w:vMerge/>
          </w:tcPr>
          <w:p w14:paraId="1230973E" w14:textId="77777777" w:rsidR="005E106B" w:rsidRPr="005D1184" w:rsidRDefault="005E106B" w:rsidP="00217430">
            <w:pPr>
              <w:jc w:val="both"/>
              <w:rPr>
                <w:rFonts w:ascii="Arial" w:hAnsi="Arial" w:cs="Arial"/>
                <w:color w:val="000000" w:themeColor="text1"/>
                <w:lang w:val="es-CL" w:eastAsia="es-CL"/>
              </w:rPr>
            </w:pPr>
          </w:p>
        </w:tc>
        <w:tc>
          <w:tcPr>
            <w:tcW w:w="1196" w:type="dxa"/>
            <w:vAlign w:val="center"/>
          </w:tcPr>
          <w:p w14:paraId="6D26D5DA" w14:textId="23C9F6E7" w:rsidR="005E106B" w:rsidRPr="005D1184" w:rsidRDefault="005E106B" w:rsidP="00217430">
            <w:pPr>
              <w:jc w:val="center"/>
              <w:rPr>
                <w:rFonts w:ascii="Arial" w:hAnsi="Arial" w:cs="Arial"/>
                <w:color w:val="000000" w:themeColor="text1"/>
                <w:lang w:val="es-CL" w:eastAsia="es-CL"/>
              </w:rPr>
            </w:pPr>
            <w:r w:rsidRPr="005D1184">
              <w:rPr>
                <w:rFonts w:ascii="Arial" w:hAnsi="Arial" w:cs="Arial"/>
                <w:color w:val="000000" w:themeColor="text1"/>
                <w:lang w:val="es-CL" w:eastAsia="es-CL"/>
              </w:rPr>
              <w:t>0</w:t>
            </w:r>
          </w:p>
        </w:tc>
        <w:tc>
          <w:tcPr>
            <w:tcW w:w="2603" w:type="dxa"/>
            <w:vAlign w:val="center"/>
          </w:tcPr>
          <w:p w14:paraId="48897CCF" w14:textId="77777777" w:rsidR="005E106B" w:rsidRDefault="005E106B" w:rsidP="00217430">
            <w:pPr>
              <w:jc w:val="center"/>
              <w:rPr>
                <w:rFonts w:ascii="Arial" w:hAnsi="Arial" w:cs="Arial"/>
                <w:color w:val="000000" w:themeColor="text1"/>
                <w:lang w:val="es-CL" w:eastAsia="es-CL"/>
              </w:rPr>
            </w:pPr>
            <w:r w:rsidRPr="005D1184">
              <w:rPr>
                <w:rFonts w:ascii="Arial" w:hAnsi="Arial" w:cs="Arial"/>
                <w:color w:val="000000" w:themeColor="text1"/>
                <w:lang w:val="es-CL" w:eastAsia="es-CL"/>
              </w:rPr>
              <w:t>Nula</w:t>
            </w:r>
          </w:p>
          <w:p w14:paraId="05E6EC1B" w14:textId="0591E1A0" w:rsidR="00254B42" w:rsidRPr="005D1184" w:rsidRDefault="00254B42" w:rsidP="00217430">
            <w:pPr>
              <w:jc w:val="center"/>
              <w:rPr>
                <w:rFonts w:ascii="Arial" w:hAnsi="Arial" w:cs="Arial"/>
                <w:color w:val="000000" w:themeColor="text1"/>
                <w:lang w:val="es-CL" w:eastAsia="es-CL"/>
              </w:rPr>
            </w:pPr>
          </w:p>
        </w:tc>
      </w:tr>
      <w:tr w:rsidR="005D1184" w:rsidRPr="005D1184" w14:paraId="648D109A" w14:textId="77777777" w:rsidTr="009530BD">
        <w:trPr>
          <w:trHeight w:val="360"/>
        </w:trPr>
        <w:tc>
          <w:tcPr>
            <w:tcW w:w="1595" w:type="dxa"/>
            <w:vMerge w:val="restart"/>
            <w:vAlign w:val="center"/>
          </w:tcPr>
          <w:p w14:paraId="643203BE" w14:textId="575D204E" w:rsidR="005E106B" w:rsidRPr="006D11F4" w:rsidRDefault="005E106B" w:rsidP="00217430">
            <w:pPr>
              <w:jc w:val="center"/>
              <w:rPr>
                <w:rFonts w:ascii="Arial" w:hAnsi="Arial" w:cs="Arial"/>
                <w:b/>
                <w:color w:val="000000" w:themeColor="text1"/>
                <w:lang w:val="es-CL" w:eastAsia="es-CL"/>
              </w:rPr>
            </w:pPr>
            <w:r w:rsidRPr="006D11F4">
              <w:rPr>
                <w:rFonts w:ascii="Arial" w:hAnsi="Arial" w:cs="Arial"/>
                <w:b/>
                <w:color w:val="000000" w:themeColor="text1"/>
                <w:lang w:val="es-CL" w:eastAsia="es-CL"/>
              </w:rPr>
              <w:t>Creatividad</w:t>
            </w:r>
          </w:p>
        </w:tc>
        <w:tc>
          <w:tcPr>
            <w:tcW w:w="4174" w:type="dxa"/>
            <w:vMerge w:val="restart"/>
          </w:tcPr>
          <w:p w14:paraId="6DC67FE4" w14:textId="2AAD2F7F" w:rsidR="005E106B" w:rsidRPr="005D1184" w:rsidRDefault="005E106B" w:rsidP="00217430">
            <w:pPr>
              <w:jc w:val="both"/>
              <w:rPr>
                <w:rFonts w:ascii="Arial" w:hAnsi="Arial" w:cs="Arial"/>
                <w:color w:val="000000" w:themeColor="text1"/>
                <w:lang w:val="es-CL" w:eastAsia="es-CL"/>
              </w:rPr>
            </w:pPr>
            <w:r w:rsidRPr="005D1184">
              <w:rPr>
                <w:rFonts w:ascii="Arial" w:hAnsi="Arial" w:cs="Arial"/>
                <w:color w:val="000000" w:themeColor="text1"/>
                <w:lang w:val="es-CL" w:eastAsia="es-CL"/>
              </w:rPr>
              <w:t xml:space="preserve">Planteamiento de la decoración de su puesto, el cual refleje una identidad local y mayor relación con la fonda de fiestas patrias. </w:t>
            </w:r>
          </w:p>
        </w:tc>
        <w:tc>
          <w:tcPr>
            <w:tcW w:w="1196" w:type="dxa"/>
            <w:vAlign w:val="center"/>
          </w:tcPr>
          <w:p w14:paraId="73252EEF" w14:textId="4C9A8A59" w:rsidR="005E106B" w:rsidRPr="005D1184" w:rsidRDefault="004D374E" w:rsidP="00217430">
            <w:pPr>
              <w:jc w:val="center"/>
              <w:rPr>
                <w:rFonts w:ascii="Arial" w:hAnsi="Arial" w:cs="Arial"/>
                <w:b/>
                <w:color w:val="000000" w:themeColor="text1"/>
                <w:lang w:val="es-CL" w:eastAsia="es-CL"/>
              </w:rPr>
            </w:pPr>
            <w:r>
              <w:rPr>
                <w:rFonts w:ascii="Arial" w:hAnsi="Arial" w:cs="Arial"/>
                <w:b/>
                <w:color w:val="000000" w:themeColor="text1"/>
                <w:lang w:val="es-CL" w:eastAsia="es-CL"/>
              </w:rPr>
              <w:t>15</w:t>
            </w:r>
          </w:p>
        </w:tc>
        <w:tc>
          <w:tcPr>
            <w:tcW w:w="2603" w:type="dxa"/>
            <w:vAlign w:val="center"/>
          </w:tcPr>
          <w:p w14:paraId="7486703F" w14:textId="7296C651" w:rsidR="005E106B" w:rsidRPr="005D1184" w:rsidRDefault="005E106B" w:rsidP="00217430">
            <w:pPr>
              <w:jc w:val="center"/>
              <w:rPr>
                <w:rFonts w:ascii="Arial" w:hAnsi="Arial" w:cs="Arial"/>
                <w:color w:val="000000" w:themeColor="text1"/>
                <w:lang w:val="es-CL" w:eastAsia="es-CL"/>
              </w:rPr>
            </w:pPr>
            <w:r w:rsidRPr="005D1184">
              <w:rPr>
                <w:rFonts w:ascii="Arial" w:hAnsi="Arial" w:cs="Arial"/>
                <w:b/>
                <w:color w:val="000000" w:themeColor="text1"/>
                <w:lang w:val="es-CL" w:eastAsia="es-CL"/>
              </w:rPr>
              <w:t>Excelente</w:t>
            </w:r>
          </w:p>
        </w:tc>
      </w:tr>
      <w:tr w:rsidR="005D1184" w:rsidRPr="005D1184" w14:paraId="3BB1D340" w14:textId="77777777" w:rsidTr="009530BD">
        <w:trPr>
          <w:trHeight w:val="360"/>
        </w:trPr>
        <w:tc>
          <w:tcPr>
            <w:tcW w:w="1595" w:type="dxa"/>
            <w:vMerge/>
            <w:vAlign w:val="center"/>
          </w:tcPr>
          <w:p w14:paraId="12C2DD8F" w14:textId="77777777" w:rsidR="005E106B" w:rsidRPr="006D11F4" w:rsidRDefault="005E106B" w:rsidP="00217430">
            <w:pPr>
              <w:jc w:val="center"/>
              <w:rPr>
                <w:rFonts w:ascii="Arial" w:hAnsi="Arial" w:cs="Arial"/>
                <w:b/>
                <w:color w:val="000000" w:themeColor="text1"/>
                <w:lang w:val="es-CL" w:eastAsia="es-CL"/>
              </w:rPr>
            </w:pPr>
          </w:p>
        </w:tc>
        <w:tc>
          <w:tcPr>
            <w:tcW w:w="4174" w:type="dxa"/>
            <w:vMerge/>
          </w:tcPr>
          <w:p w14:paraId="58BA62DB" w14:textId="77777777" w:rsidR="005E106B" w:rsidRPr="005D1184" w:rsidRDefault="005E106B" w:rsidP="00217430">
            <w:pPr>
              <w:jc w:val="both"/>
              <w:rPr>
                <w:rFonts w:ascii="Arial" w:hAnsi="Arial" w:cs="Arial"/>
                <w:color w:val="000000" w:themeColor="text1"/>
                <w:lang w:val="es-CL" w:eastAsia="es-CL"/>
              </w:rPr>
            </w:pPr>
          </w:p>
        </w:tc>
        <w:tc>
          <w:tcPr>
            <w:tcW w:w="1196" w:type="dxa"/>
            <w:vAlign w:val="center"/>
          </w:tcPr>
          <w:p w14:paraId="016F5656" w14:textId="02412E51" w:rsidR="005E106B" w:rsidRPr="005D1184" w:rsidRDefault="004D374E" w:rsidP="00217430">
            <w:pPr>
              <w:jc w:val="center"/>
              <w:rPr>
                <w:rFonts w:ascii="Arial" w:hAnsi="Arial" w:cs="Arial"/>
                <w:color w:val="000000" w:themeColor="text1"/>
                <w:lang w:val="es-CL" w:eastAsia="es-CL"/>
              </w:rPr>
            </w:pPr>
            <w:r>
              <w:rPr>
                <w:rFonts w:ascii="Arial" w:hAnsi="Arial" w:cs="Arial"/>
                <w:color w:val="000000" w:themeColor="text1"/>
                <w:lang w:val="es-CL" w:eastAsia="es-CL"/>
              </w:rPr>
              <w:t>12</w:t>
            </w:r>
          </w:p>
        </w:tc>
        <w:tc>
          <w:tcPr>
            <w:tcW w:w="2603" w:type="dxa"/>
            <w:vAlign w:val="center"/>
          </w:tcPr>
          <w:p w14:paraId="274FCE80" w14:textId="0E6793A3" w:rsidR="005E106B" w:rsidRPr="005D1184" w:rsidRDefault="005E106B" w:rsidP="00217430">
            <w:pPr>
              <w:jc w:val="center"/>
              <w:rPr>
                <w:rFonts w:ascii="Arial" w:hAnsi="Arial" w:cs="Arial"/>
                <w:color w:val="000000" w:themeColor="text1"/>
                <w:lang w:val="es-CL" w:eastAsia="es-CL"/>
              </w:rPr>
            </w:pPr>
            <w:r w:rsidRPr="005D1184">
              <w:rPr>
                <w:rFonts w:ascii="Arial" w:hAnsi="Arial" w:cs="Arial"/>
                <w:color w:val="000000" w:themeColor="text1"/>
                <w:lang w:val="es-CL" w:eastAsia="es-CL"/>
              </w:rPr>
              <w:t>Muy Buena</w:t>
            </w:r>
          </w:p>
        </w:tc>
      </w:tr>
      <w:tr w:rsidR="005D1184" w:rsidRPr="005D1184" w14:paraId="531CFC6F" w14:textId="77777777" w:rsidTr="009530BD">
        <w:trPr>
          <w:trHeight w:val="360"/>
        </w:trPr>
        <w:tc>
          <w:tcPr>
            <w:tcW w:w="1595" w:type="dxa"/>
            <w:vMerge/>
            <w:vAlign w:val="center"/>
          </w:tcPr>
          <w:p w14:paraId="30021FEC" w14:textId="77777777" w:rsidR="005E106B" w:rsidRPr="006D11F4" w:rsidRDefault="005E106B" w:rsidP="00217430">
            <w:pPr>
              <w:jc w:val="center"/>
              <w:rPr>
                <w:rFonts w:ascii="Arial" w:hAnsi="Arial" w:cs="Arial"/>
                <w:b/>
                <w:color w:val="000000" w:themeColor="text1"/>
                <w:lang w:val="es-CL" w:eastAsia="es-CL"/>
              </w:rPr>
            </w:pPr>
          </w:p>
        </w:tc>
        <w:tc>
          <w:tcPr>
            <w:tcW w:w="4174" w:type="dxa"/>
            <w:vMerge/>
          </w:tcPr>
          <w:p w14:paraId="5C8F5E79" w14:textId="77777777" w:rsidR="005E106B" w:rsidRPr="005D1184" w:rsidRDefault="005E106B" w:rsidP="00217430">
            <w:pPr>
              <w:jc w:val="both"/>
              <w:rPr>
                <w:rFonts w:ascii="Arial" w:hAnsi="Arial" w:cs="Arial"/>
                <w:color w:val="000000" w:themeColor="text1"/>
                <w:lang w:val="es-CL" w:eastAsia="es-CL"/>
              </w:rPr>
            </w:pPr>
          </w:p>
        </w:tc>
        <w:tc>
          <w:tcPr>
            <w:tcW w:w="1196" w:type="dxa"/>
            <w:vAlign w:val="center"/>
          </w:tcPr>
          <w:p w14:paraId="03283B93" w14:textId="53251ABE" w:rsidR="005E106B" w:rsidRPr="005D1184" w:rsidRDefault="004D374E" w:rsidP="00217430">
            <w:pPr>
              <w:jc w:val="center"/>
              <w:rPr>
                <w:rFonts w:ascii="Arial" w:hAnsi="Arial" w:cs="Arial"/>
                <w:color w:val="000000" w:themeColor="text1"/>
                <w:lang w:val="es-CL" w:eastAsia="es-CL"/>
              </w:rPr>
            </w:pPr>
            <w:r>
              <w:rPr>
                <w:rFonts w:ascii="Arial" w:hAnsi="Arial" w:cs="Arial"/>
                <w:color w:val="000000" w:themeColor="text1"/>
                <w:lang w:val="es-CL" w:eastAsia="es-CL"/>
              </w:rPr>
              <w:t>9</w:t>
            </w:r>
          </w:p>
        </w:tc>
        <w:tc>
          <w:tcPr>
            <w:tcW w:w="2603" w:type="dxa"/>
            <w:vAlign w:val="center"/>
          </w:tcPr>
          <w:p w14:paraId="3982344B" w14:textId="7123019B" w:rsidR="005E106B" w:rsidRPr="005D1184" w:rsidRDefault="005E106B" w:rsidP="00217430">
            <w:pPr>
              <w:jc w:val="center"/>
              <w:rPr>
                <w:rFonts w:ascii="Arial" w:hAnsi="Arial" w:cs="Arial"/>
                <w:color w:val="000000" w:themeColor="text1"/>
                <w:lang w:val="es-CL" w:eastAsia="es-CL"/>
              </w:rPr>
            </w:pPr>
            <w:r w:rsidRPr="005D1184">
              <w:rPr>
                <w:rFonts w:ascii="Arial" w:hAnsi="Arial" w:cs="Arial"/>
                <w:color w:val="000000" w:themeColor="text1"/>
                <w:lang w:val="es-CL" w:eastAsia="es-CL"/>
              </w:rPr>
              <w:t>Buena</w:t>
            </w:r>
          </w:p>
        </w:tc>
      </w:tr>
      <w:tr w:rsidR="005D1184" w:rsidRPr="005D1184" w14:paraId="609B8AF8" w14:textId="77777777" w:rsidTr="009530BD">
        <w:trPr>
          <w:trHeight w:val="360"/>
        </w:trPr>
        <w:tc>
          <w:tcPr>
            <w:tcW w:w="1595" w:type="dxa"/>
            <w:vMerge/>
            <w:vAlign w:val="center"/>
          </w:tcPr>
          <w:p w14:paraId="1A0D2157" w14:textId="77777777" w:rsidR="005E106B" w:rsidRPr="006D11F4" w:rsidRDefault="005E106B" w:rsidP="00217430">
            <w:pPr>
              <w:jc w:val="center"/>
              <w:rPr>
                <w:rFonts w:ascii="Arial" w:hAnsi="Arial" w:cs="Arial"/>
                <w:b/>
                <w:color w:val="000000" w:themeColor="text1"/>
                <w:lang w:val="es-CL" w:eastAsia="es-CL"/>
              </w:rPr>
            </w:pPr>
          </w:p>
        </w:tc>
        <w:tc>
          <w:tcPr>
            <w:tcW w:w="4174" w:type="dxa"/>
            <w:vMerge/>
          </w:tcPr>
          <w:p w14:paraId="04C4D97B" w14:textId="77777777" w:rsidR="005E106B" w:rsidRPr="005D1184" w:rsidRDefault="005E106B" w:rsidP="00217430">
            <w:pPr>
              <w:jc w:val="both"/>
              <w:rPr>
                <w:rFonts w:ascii="Arial" w:hAnsi="Arial" w:cs="Arial"/>
                <w:color w:val="000000" w:themeColor="text1"/>
                <w:lang w:val="es-CL" w:eastAsia="es-CL"/>
              </w:rPr>
            </w:pPr>
          </w:p>
        </w:tc>
        <w:tc>
          <w:tcPr>
            <w:tcW w:w="1196" w:type="dxa"/>
            <w:vAlign w:val="center"/>
          </w:tcPr>
          <w:p w14:paraId="0ED7F31E" w14:textId="4B172217" w:rsidR="005E106B" w:rsidRPr="005D1184" w:rsidRDefault="004D374E" w:rsidP="00217430">
            <w:pPr>
              <w:jc w:val="center"/>
              <w:rPr>
                <w:rFonts w:ascii="Arial" w:hAnsi="Arial" w:cs="Arial"/>
                <w:color w:val="000000" w:themeColor="text1"/>
                <w:lang w:val="es-CL" w:eastAsia="es-CL"/>
              </w:rPr>
            </w:pPr>
            <w:r>
              <w:rPr>
                <w:rFonts w:ascii="Arial" w:hAnsi="Arial" w:cs="Arial"/>
                <w:color w:val="000000" w:themeColor="text1"/>
                <w:lang w:val="es-CL" w:eastAsia="es-CL"/>
              </w:rPr>
              <w:t>6</w:t>
            </w:r>
          </w:p>
        </w:tc>
        <w:tc>
          <w:tcPr>
            <w:tcW w:w="2603" w:type="dxa"/>
            <w:vAlign w:val="center"/>
          </w:tcPr>
          <w:p w14:paraId="0D96788E" w14:textId="3EF0FE72" w:rsidR="005E106B" w:rsidRPr="005D1184" w:rsidRDefault="005E106B" w:rsidP="00217430">
            <w:pPr>
              <w:jc w:val="center"/>
              <w:rPr>
                <w:rFonts w:ascii="Arial" w:hAnsi="Arial" w:cs="Arial"/>
                <w:color w:val="000000" w:themeColor="text1"/>
                <w:lang w:val="es-CL" w:eastAsia="es-CL"/>
              </w:rPr>
            </w:pPr>
            <w:r w:rsidRPr="005D1184">
              <w:rPr>
                <w:rFonts w:ascii="Arial" w:hAnsi="Arial" w:cs="Arial"/>
                <w:color w:val="000000" w:themeColor="text1"/>
                <w:lang w:val="es-CL" w:eastAsia="es-CL"/>
              </w:rPr>
              <w:t>Regular</w:t>
            </w:r>
          </w:p>
        </w:tc>
      </w:tr>
      <w:tr w:rsidR="005D1184" w:rsidRPr="005D1184" w14:paraId="071EA0ED" w14:textId="77777777" w:rsidTr="009530BD">
        <w:trPr>
          <w:trHeight w:val="360"/>
        </w:trPr>
        <w:tc>
          <w:tcPr>
            <w:tcW w:w="1595" w:type="dxa"/>
            <w:vMerge/>
            <w:vAlign w:val="center"/>
          </w:tcPr>
          <w:p w14:paraId="4A2F2C74" w14:textId="77777777" w:rsidR="005E106B" w:rsidRPr="006D11F4" w:rsidRDefault="005E106B" w:rsidP="00217430">
            <w:pPr>
              <w:jc w:val="center"/>
              <w:rPr>
                <w:rFonts w:ascii="Arial" w:hAnsi="Arial" w:cs="Arial"/>
                <w:b/>
                <w:color w:val="000000" w:themeColor="text1"/>
                <w:lang w:val="es-CL" w:eastAsia="es-CL"/>
              </w:rPr>
            </w:pPr>
          </w:p>
        </w:tc>
        <w:tc>
          <w:tcPr>
            <w:tcW w:w="4174" w:type="dxa"/>
            <w:vMerge/>
          </w:tcPr>
          <w:p w14:paraId="0EC9283F" w14:textId="77777777" w:rsidR="005E106B" w:rsidRPr="005D1184" w:rsidRDefault="005E106B" w:rsidP="00217430">
            <w:pPr>
              <w:jc w:val="both"/>
              <w:rPr>
                <w:rFonts w:ascii="Arial" w:hAnsi="Arial" w:cs="Arial"/>
                <w:color w:val="000000" w:themeColor="text1"/>
                <w:lang w:val="es-CL" w:eastAsia="es-CL"/>
              </w:rPr>
            </w:pPr>
          </w:p>
        </w:tc>
        <w:tc>
          <w:tcPr>
            <w:tcW w:w="1196" w:type="dxa"/>
            <w:vAlign w:val="center"/>
          </w:tcPr>
          <w:p w14:paraId="5619C503" w14:textId="5B7B8C87" w:rsidR="005E106B" w:rsidRPr="005D1184" w:rsidRDefault="004D374E" w:rsidP="00217430">
            <w:pPr>
              <w:jc w:val="center"/>
              <w:rPr>
                <w:rFonts w:ascii="Arial" w:hAnsi="Arial" w:cs="Arial"/>
                <w:color w:val="000000" w:themeColor="text1"/>
                <w:lang w:val="es-CL" w:eastAsia="es-CL"/>
              </w:rPr>
            </w:pPr>
            <w:r>
              <w:rPr>
                <w:rFonts w:ascii="Arial" w:hAnsi="Arial" w:cs="Arial"/>
                <w:color w:val="000000" w:themeColor="text1"/>
                <w:lang w:val="es-CL" w:eastAsia="es-CL"/>
              </w:rPr>
              <w:t>3</w:t>
            </w:r>
          </w:p>
        </w:tc>
        <w:tc>
          <w:tcPr>
            <w:tcW w:w="2603" w:type="dxa"/>
            <w:vAlign w:val="center"/>
          </w:tcPr>
          <w:p w14:paraId="35A7F2E9" w14:textId="3FEE679F" w:rsidR="005E106B" w:rsidRPr="005D1184" w:rsidRDefault="005E106B" w:rsidP="00217430">
            <w:pPr>
              <w:jc w:val="center"/>
              <w:rPr>
                <w:rFonts w:ascii="Arial" w:hAnsi="Arial" w:cs="Arial"/>
                <w:color w:val="000000" w:themeColor="text1"/>
                <w:lang w:val="es-CL" w:eastAsia="es-CL"/>
              </w:rPr>
            </w:pPr>
            <w:r w:rsidRPr="005D1184">
              <w:rPr>
                <w:rFonts w:ascii="Arial" w:hAnsi="Arial" w:cs="Arial"/>
                <w:color w:val="000000" w:themeColor="text1"/>
                <w:lang w:val="es-CL" w:eastAsia="es-CL"/>
              </w:rPr>
              <w:t>Mala</w:t>
            </w:r>
          </w:p>
        </w:tc>
      </w:tr>
      <w:tr w:rsidR="005D1184" w:rsidRPr="005D1184" w14:paraId="2126CFFD" w14:textId="77777777" w:rsidTr="009530BD">
        <w:trPr>
          <w:trHeight w:val="360"/>
        </w:trPr>
        <w:tc>
          <w:tcPr>
            <w:tcW w:w="1595" w:type="dxa"/>
            <w:vMerge/>
            <w:vAlign w:val="center"/>
          </w:tcPr>
          <w:p w14:paraId="4E3F55C0" w14:textId="77777777" w:rsidR="005E106B" w:rsidRPr="006D11F4" w:rsidRDefault="005E106B" w:rsidP="00217430">
            <w:pPr>
              <w:jc w:val="center"/>
              <w:rPr>
                <w:rFonts w:ascii="Arial" w:hAnsi="Arial" w:cs="Arial"/>
                <w:b/>
                <w:color w:val="000000" w:themeColor="text1"/>
                <w:lang w:val="es-CL" w:eastAsia="es-CL"/>
              </w:rPr>
            </w:pPr>
          </w:p>
        </w:tc>
        <w:tc>
          <w:tcPr>
            <w:tcW w:w="4174" w:type="dxa"/>
            <w:vMerge/>
          </w:tcPr>
          <w:p w14:paraId="6EC98FF2" w14:textId="77777777" w:rsidR="005E106B" w:rsidRPr="005D1184" w:rsidRDefault="005E106B" w:rsidP="00217430">
            <w:pPr>
              <w:jc w:val="both"/>
              <w:rPr>
                <w:rFonts w:ascii="Arial" w:hAnsi="Arial" w:cs="Arial"/>
                <w:color w:val="000000" w:themeColor="text1"/>
                <w:lang w:val="es-CL" w:eastAsia="es-CL"/>
              </w:rPr>
            </w:pPr>
          </w:p>
        </w:tc>
        <w:tc>
          <w:tcPr>
            <w:tcW w:w="1196" w:type="dxa"/>
            <w:vAlign w:val="center"/>
          </w:tcPr>
          <w:p w14:paraId="45A43804" w14:textId="380A1096" w:rsidR="005E106B" w:rsidRPr="005D1184" w:rsidRDefault="005E106B" w:rsidP="00217430">
            <w:pPr>
              <w:jc w:val="center"/>
              <w:rPr>
                <w:rFonts w:ascii="Arial" w:hAnsi="Arial" w:cs="Arial"/>
                <w:color w:val="000000" w:themeColor="text1"/>
                <w:lang w:val="es-CL" w:eastAsia="es-CL"/>
              </w:rPr>
            </w:pPr>
            <w:r w:rsidRPr="005D1184">
              <w:rPr>
                <w:rFonts w:ascii="Arial" w:hAnsi="Arial" w:cs="Arial"/>
                <w:color w:val="000000" w:themeColor="text1"/>
                <w:lang w:val="es-CL" w:eastAsia="es-CL"/>
              </w:rPr>
              <w:t>0</w:t>
            </w:r>
          </w:p>
        </w:tc>
        <w:tc>
          <w:tcPr>
            <w:tcW w:w="2603" w:type="dxa"/>
            <w:vAlign w:val="center"/>
          </w:tcPr>
          <w:p w14:paraId="517B6300" w14:textId="77777777" w:rsidR="005E106B" w:rsidRDefault="005E106B" w:rsidP="00217430">
            <w:pPr>
              <w:jc w:val="center"/>
              <w:rPr>
                <w:rFonts w:ascii="Arial" w:hAnsi="Arial" w:cs="Arial"/>
                <w:color w:val="000000" w:themeColor="text1"/>
                <w:lang w:val="es-CL" w:eastAsia="es-CL"/>
              </w:rPr>
            </w:pPr>
            <w:r w:rsidRPr="005D1184">
              <w:rPr>
                <w:rFonts w:ascii="Arial" w:hAnsi="Arial" w:cs="Arial"/>
                <w:color w:val="000000" w:themeColor="text1"/>
                <w:lang w:val="es-CL" w:eastAsia="es-CL"/>
              </w:rPr>
              <w:t>Nula</w:t>
            </w:r>
          </w:p>
          <w:p w14:paraId="4805CA18" w14:textId="769F1F29" w:rsidR="00254B42" w:rsidRPr="005D1184" w:rsidRDefault="00254B42" w:rsidP="00217430">
            <w:pPr>
              <w:jc w:val="center"/>
              <w:rPr>
                <w:rFonts w:ascii="Arial" w:hAnsi="Arial" w:cs="Arial"/>
                <w:color w:val="000000" w:themeColor="text1"/>
                <w:lang w:val="es-CL" w:eastAsia="es-CL"/>
              </w:rPr>
            </w:pPr>
          </w:p>
        </w:tc>
      </w:tr>
      <w:tr w:rsidR="005D1184" w:rsidRPr="005D1184" w14:paraId="0E522795" w14:textId="77777777" w:rsidTr="009530BD">
        <w:trPr>
          <w:trHeight w:val="360"/>
        </w:trPr>
        <w:tc>
          <w:tcPr>
            <w:tcW w:w="1595" w:type="dxa"/>
            <w:vMerge w:val="restart"/>
            <w:vAlign w:val="center"/>
            <w:hideMark/>
          </w:tcPr>
          <w:p w14:paraId="2B39F284" w14:textId="77777777" w:rsidR="005E106B" w:rsidRPr="006D11F4" w:rsidRDefault="005E106B" w:rsidP="00217430">
            <w:pPr>
              <w:jc w:val="center"/>
              <w:rPr>
                <w:rFonts w:ascii="Arial" w:hAnsi="Arial" w:cs="Arial"/>
                <w:b/>
                <w:color w:val="000000" w:themeColor="text1"/>
                <w:lang w:val="es-CL" w:eastAsia="es-CL"/>
              </w:rPr>
            </w:pPr>
            <w:r w:rsidRPr="006D11F4">
              <w:rPr>
                <w:rFonts w:ascii="Arial" w:hAnsi="Arial" w:cs="Arial"/>
                <w:b/>
                <w:color w:val="000000" w:themeColor="text1"/>
                <w:lang w:val="es-CL" w:eastAsia="es-CL"/>
              </w:rPr>
              <w:t>Vulnerabilidad</w:t>
            </w:r>
          </w:p>
        </w:tc>
        <w:tc>
          <w:tcPr>
            <w:tcW w:w="4174" w:type="dxa"/>
            <w:vMerge w:val="restart"/>
            <w:hideMark/>
          </w:tcPr>
          <w:p w14:paraId="69196BA5" w14:textId="3DF4823B" w:rsidR="005E106B" w:rsidRPr="005D1184" w:rsidRDefault="005E106B" w:rsidP="00217430">
            <w:pPr>
              <w:jc w:val="both"/>
              <w:rPr>
                <w:rFonts w:ascii="Arial" w:hAnsi="Arial" w:cs="Arial"/>
                <w:color w:val="000000" w:themeColor="text1"/>
                <w:lang w:val="es-CL" w:eastAsia="es-CL"/>
              </w:rPr>
            </w:pPr>
            <w:r w:rsidRPr="005D1184">
              <w:rPr>
                <w:rFonts w:ascii="Arial" w:hAnsi="Arial" w:cs="Arial"/>
                <w:color w:val="000000" w:themeColor="text1"/>
                <w:lang w:val="es-CL" w:eastAsia="es-CL"/>
              </w:rPr>
              <w:t xml:space="preserve">Tramo de Registro Social de Hogares que presente el postulante (persona natural o representante de persona jurídica). </w:t>
            </w:r>
          </w:p>
        </w:tc>
        <w:tc>
          <w:tcPr>
            <w:tcW w:w="1196" w:type="dxa"/>
            <w:vAlign w:val="center"/>
            <w:hideMark/>
          </w:tcPr>
          <w:p w14:paraId="0F4393E7" w14:textId="77777777" w:rsidR="005E106B" w:rsidRPr="005D1184" w:rsidRDefault="005E106B" w:rsidP="00217430">
            <w:pPr>
              <w:jc w:val="center"/>
              <w:rPr>
                <w:rFonts w:ascii="Arial" w:hAnsi="Arial" w:cs="Arial"/>
                <w:b/>
                <w:color w:val="000000" w:themeColor="text1"/>
                <w:lang w:val="es-CL" w:eastAsia="es-CL"/>
              </w:rPr>
            </w:pPr>
            <w:r w:rsidRPr="005D1184">
              <w:rPr>
                <w:rFonts w:ascii="Arial" w:hAnsi="Arial" w:cs="Arial"/>
                <w:b/>
                <w:color w:val="000000" w:themeColor="text1"/>
                <w:lang w:val="es-CL" w:eastAsia="es-CL"/>
              </w:rPr>
              <w:t>10</w:t>
            </w:r>
          </w:p>
        </w:tc>
        <w:tc>
          <w:tcPr>
            <w:tcW w:w="2603" w:type="dxa"/>
            <w:vAlign w:val="center"/>
            <w:hideMark/>
          </w:tcPr>
          <w:p w14:paraId="2E8DBB2B" w14:textId="77777777" w:rsidR="005E106B" w:rsidRPr="00EE60B7" w:rsidRDefault="005E106B" w:rsidP="00217430">
            <w:pPr>
              <w:jc w:val="center"/>
              <w:rPr>
                <w:rFonts w:ascii="Arial" w:hAnsi="Arial" w:cs="Arial"/>
                <w:b/>
                <w:color w:val="000000" w:themeColor="text1"/>
                <w:lang w:val="es-CL" w:eastAsia="es-CL"/>
              </w:rPr>
            </w:pPr>
            <w:r w:rsidRPr="00EE60B7">
              <w:rPr>
                <w:rFonts w:ascii="Arial" w:hAnsi="Arial" w:cs="Arial"/>
                <w:b/>
                <w:color w:val="000000" w:themeColor="text1"/>
                <w:lang w:val="es-CL" w:eastAsia="es-CL"/>
              </w:rPr>
              <w:t>0 al 40%</w:t>
            </w:r>
          </w:p>
        </w:tc>
      </w:tr>
      <w:tr w:rsidR="005D1184" w:rsidRPr="005D1184" w14:paraId="71AE1C02" w14:textId="77777777" w:rsidTr="009530BD">
        <w:trPr>
          <w:trHeight w:val="360"/>
        </w:trPr>
        <w:tc>
          <w:tcPr>
            <w:tcW w:w="1595" w:type="dxa"/>
            <w:vMerge/>
            <w:hideMark/>
          </w:tcPr>
          <w:p w14:paraId="00C53322" w14:textId="77777777" w:rsidR="005E106B" w:rsidRPr="005D1184" w:rsidRDefault="005E106B" w:rsidP="00217430">
            <w:pPr>
              <w:rPr>
                <w:rFonts w:ascii="Arial" w:hAnsi="Arial" w:cs="Arial"/>
                <w:color w:val="000000" w:themeColor="text1"/>
                <w:lang w:val="es-CL" w:eastAsia="es-CL"/>
              </w:rPr>
            </w:pPr>
          </w:p>
        </w:tc>
        <w:tc>
          <w:tcPr>
            <w:tcW w:w="4174" w:type="dxa"/>
            <w:vMerge/>
            <w:hideMark/>
          </w:tcPr>
          <w:p w14:paraId="28475514" w14:textId="77777777" w:rsidR="005E106B" w:rsidRPr="005D1184" w:rsidRDefault="005E106B" w:rsidP="00217430">
            <w:pPr>
              <w:rPr>
                <w:rFonts w:ascii="Arial" w:hAnsi="Arial" w:cs="Arial"/>
                <w:color w:val="000000" w:themeColor="text1"/>
                <w:lang w:val="es-CL" w:eastAsia="es-CL"/>
              </w:rPr>
            </w:pPr>
          </w:p>
        </w:tc>
        <w:tc>
          <w:tcPr>
            <w:tcW w:w="1196" w:type="dxa"/>
            <w:vAlign w:val="center"/>
            <w:hideMark/>
          </w:tcPr>
          <w:p w14:paraId="53979CCF" w14:textId="6F438D5A" w:rsidR="005E106B" w:rsidRPr="005D1184" w:rsidRDefault="000636E8" w:rsidP="00217430">
            <w:pPr>
              <w:jc w:val="center"/>
              <w:rPr>
                <w:rFonts w:ascii="Arial" w:hAnsi="Arial" w:cs="Arial"/>
                <w:color w:val="000000" w:themeColor="text1"/>
                <w:lang w:val="es-CL" w:eastAsia="es-CL"/>
              </w:rPr>
            </w:pPr>
            <w:r w:rsidRPr="005D1184">
              <w:rPr>
                <w:rFonts w:ascii="Arial" w:hAnsi="Arial" w:cs="Arial"/>
                <w:color w:val="000000" w:themeColor="text1"/>
                <w:lang w:val="es-CL" w:eastAsia="es-CL"/>
              </w:rPr>
              <w:t>8</w:t>
            </w:r>
          </w:p>
        </w:tc>
        <w:tc>
          <w:tcPr>
            <w:tcW w:w="2603" w:type="dxa"/>
            <w:vAlign w:val="center"/>
            <w:hideMark/>
          </w:tcPr>
          <w:p w14:paraId="7A678D8C" w14:textId="5A1D7184" w:rsidR="005E106B" w:rsidRPr="005D1184" w:rsidRDefault="000636E8" w:rsidP="00217430">
            <w:pPr>
              <w:jc w:val="center"/>
              <w:rPr>
                <w:rFonts w:ascii="Arial" w:hAnsi="Arial" w:cs="Arial"/>
                <w:color w:val="000000" w:themeColor="text1"/>
                <w:lang w:val="es-CL" w:eastAsia="es-CL"/>
              </w:rPr>
            </w:pPr>
            <w:r w:rsidRPr="005D1184">
              <w:rPr>
                <w:rFonts w:ascii="Arial" w:hAnsi="Arial" w:cs="Arial"/>
                <w:color w:val="000000" w:themeColor="text1"/>
                <w:lang w:val="es-CL" w:eastAsia="es-CL"/>
              </w:rPr>
              <w:t>41 al 5</w:t>
            </w:r>
            <w:r w:rsidR="005E106B" w:rsidRPr="005D1184">
              <w:rPr>
                <w:rFonts w:ascii="Arial" w:hAnsi="Arial" w:cs="Arial"/>
                <w:color w:val="000000" w:themeColor="text1"/>
                <w:lang w:val="es-CL" w:eastAsia="es-CL"/>
              </w:rPr>
              <w:t>0%</w:t>
            </w:r>
          </w:p>
        </w:tc>
      </w:tr>
      <w:tr w:rsidR="005D1184" w:rsidRPr="005D1184" w14:paraId="451201CA" w14:textId="77777777" w:rsidTr="009530BD">
        <w:trPr>
          <w:trHeight w:val="360"/>
        </w:trPr>
        <w:tc>
          <w:tcPr>
            <w:tcW w:w="1595" w:type="dxa"/>
            <w:vMerge/>
            <w:hideMark/>
          </w:tcPr>
          <w:p w14:paraId="3F756526" w14:textId="77777777" w:rsidR="005E106B" w:rsidRPr="005D1184" w:rsidRDefault="005E106B" w:rsidP="00217430">
            <w:pPr>
              <w:rPr>
                <w:rFonts w:ascii="Arial" w:hAnsi="Arial" w:cs="Arial"/>
                <w:color w:val="000000" w:themeColor="text1"/>
                <w:lang w:val="es-CL" w:eastAsia="es-CL"/>
              </w:rPr>
            </w:pPr>
          </w:p>
        </w:tc>
        <w:tc>
          <w:tcPr>
            <w:tcW w:w="4174" w:type="dxa"/>
            <w:vMerge/>
            <w:hideMark/>
          </w:tcPr>
          <w:p w14:paraId="15B6365A" w14:textId="77777777" w:rsidR="005E106B" w:rsidRPr="005D1184" w:rsidRDefault="005E106B" w:rsidP="00217430">
            <w:pPr>
              <w:rPr>
                <w:rFonts w:ascii="Arial" w:hAnsi="Arial" w:cs="Arial"/>
                <w:color w:val="000000" w:themeColor="text1"/>
                <w:lang w:val="es-CL" w:eastAsia="es-CL"/>
              </w:rPr>
            </w:pPr>
          </w:p>
        </w:tc>
        <w:tc>
          <w:tcPr>
            <w:tcW w:w="1196" w:type="dxa"/>
            <w:vAlign w:val="center"/>
            <w:hideMark/>
          </w:tcPr>
          <w:p w14:paraId="0A4FE27B" w14:textId="0D92BA2C" w:rsidR="005E106B" w:rsidRPr="005D1184" w:rsidRDefault="000636E8" w:rsidP="00217430">
            <w:pPr>
              <w:jc w:val="center"/>
              <w:rPr>
                <w:rFonts w:ascii="Arial" w:hAnsi="Arial" w:cs="Arial"/>
                <w:color w:val="000000" w:themeColor="text1"/>
                <w:lang w:val="es-CL" w:eastAsia="es-CL"/>
              </w:rPr>
            </w:pPr>
            <w:r w:rsidRPr="005D1184">
              <w:rPr>
                <w:rFonts w:ascii="Arial" w:hAnsi="Arial" w:cs="Arial"/>
                <w:color w:val="000000" w:themeColor="text1"/>
                <w:lang w:val="es-CL" w:eastAsia="es-CL"/>
              </w:rPr>
              <w:t>5</w:t>
            </w:r>
          </w:p>
        </w:tc>
        <w:tc>
          <w:tcPr>
            <w:tcW w:w="2603" w:type="dxa"/>
            <w:vAlign w:val="center"/>
            <w:hideMark/>
          </w:tcPr>
          <w:p w14:paraId="35B03C9C" w14:textId="3C8132F3" w:rsidR="005E106B" w:rsidRPr="005D1184" w:rsidRDefault="000636E8" w:rsidP="00217430">
            <w:pPr>
              <w:jc w:val="center"/>
              <w:rPr>
                <w:rFonts w:ascii="Arial" w:hAnsi="Arial" w:cs="Arial"/>
                <w:color w:val="000000" w:themeColor="text1"/>
                <w:lang w:val="es-CL" w:eastAsia="es-CL"/>
              </w:rPr>
            </w:pPr>
            <w:r w:rsidRPr="005D1184">
              <w:rPr>
                <w:rFonts w:ascii="Arial" w:hAnsi="Arial" w:cs="Arial"/>
                <w:color w:val="000000" w:themeColor="text1"/>
                <w:lang w:val="es-CL" w:eastAsia="es-CL"/>
              </w:rPr>
              <w:t>51 al 6</w:t>
            </w:r>
            <w:r w:rsidR="005E106B" w:rsidRPr="005D1184">
              <w:rPr>
                <w:rFonts w:ascii="Arial" w:hAnsi="Arial" w:cs="Arial"/>
                <w:color w:val="000000" w:themeColor="text1"/>
                <w:lang w:val="es-CL" w:eastAsia="es-CL"/>
              </w:rPr>
              <w:t>0%</w:t>
            </w:r>
          </w:p>
        </w:tc>
      </w:tr>
      <w:tr w:rsidR="005D1184" w:rsidRPr="005D1184" w14:paraId="7843E5D3" w14:textId="77777777" w:rsidTr="009530BD">
        <w:trPr>
          <w:trHeight w:val="360"/>
        </w:trPr>
        <w:tc>
          <w:tcPr>
            <w:tcW w:w="1595" w:type="dxa"/>
            <w:vMerge/>
          </w:tcPr>
          <w:p w14:paraId="449BCB7D" w14:textId="77777777" w:rsidR="000636E8" w:rsidRPr="005D1184" w:rsidRDefault="000636E8" w:rsidP="00217430">
            <w:pPr>
              <w:rPr>
                <w:rFonts w:ascii="Arial" w:hAnsi="Arial" w:cs="Arial"/>
                <w:color w:val="000000" w:themeColor="text1"/>
                <w:lang w:val="es-CL" w:eastAsia="es-CL"/>
              </w:rPr>
            </w:pPr>
          </w:p>
        </w:tc>
        <w:tc>
          <w:tcPr>
            <w:tcW w:w="4174" w:type="dxa"/>
            <w:vMerge/>
          </w:tcPr>
          <w:p w14:paraId="27DA61E3" w14:textId="77777777" w:rsidR="000636E8" w:rsidRPr="005D1184" w:rsidRDefault="000636E8" w:rsidP="00217430">
            <w:pPr>
              <w:rPr>
                <w:rFonts w:ascii="Arial" w:hAnsi="Arial" w:cs="Arial"/>
                <w:color w:val="000000" w:themeColor="text1"/>
                <w:lang w:val="es-CL" w:eastAsia="es-CL"/>
              </w:rPr>
            </w:pPr>
          </w:p>
        </w:tc>
        <w:tc>
          <w:tcPr>
            <w:tcW w:w="1196" w:type="dxa"/>
            <w:vAlign w:val="center"/>
          </w:tcPr>
          <w:p w14:paraId="7FEA1562" w14:textId="50FCE2DB" w:rsidR="000636E8" w:rsidRPr="005D1184" w:rsidRDefault="000636E8" w:rsidP="00217430">
            <w:pPr>
              <w:jc w:val="center"/>
              <w:rPr>
                <w:rFonts w:ascii="Arial" w:hAnsi="Arial" w:cs="Arial"/>
                <w:color w:val="000000" w:themeColor="text1"/>
                <w:lang w:val="es-CL" w:eastAsia="es-CL"/>
              </w:rPr>
            </w:pPr>
            <w:r w:rsidRPr="005D1184">
              <w:rPr>
                <w:rFonts w:ascii="Arial" w:hAnsi="Arial" w:cs="Arial"/>
                <w:color w:val="000000" w:themeColor="text1"/>
                <w:lang w:val="es-CL" w:eastAsia="es-CL"/>
              </w:rPr>
              <w:t>3</w:t>
            </w:r>
          </w:p>
        </w:tc>
        <w:tc>
          <w:tcPr>
            <w:tcW w:w="2603" w:type="dxa"/>
            <w:vAlign w:val="center"/>
          </w:tcPr>
          <w:p w14:paraId="52433B39" w14:textId="0C67BED7" w:rsidR="000636E8" w:rsidRPr="005D1184" w:rsidRDefault="000636E8" w:rsidP="00217430">
            <w:pPr>
              <w:jc w:val="center"/>
              <w:rPr>
                <w:rFonts w:ascii="Arial" w:hAnsi="Arial" w:cs="Arial"/>
                <w:color w:val="000000" w:themeColor="text1"/>
                <w:lang w:val="es-CL" w:eastAsia="es-CL"/>
              </w:rPr>
            </w:pPr>
            <w:r w:rsidRPr="005D1184">
              <w:rPr>
                <w:rFonts w:ascii="Arial" w:hAnsi="Arial" w:cs="Arial"/>
                <w:color w:val="000000" w:themeColor="text1"/>
                <w:lang w:val="es-CL" w:eastAsia="es-CL"/>
              </w:rPr>
              <w:t>61 al 80%</w:t>
            </w:r>
          </w:p>
        </w:tc>
      </w:tr>
      <w:tr w:rsidR="005D1184" w:rsidRPr="005D1184" w14:paraId="6AB3B92D" w14:textId="77777777" w:rsidTr="009530BD">
        <w:trPr>
          <w:trHeight w:val="70"/>
        </w:trPr>
        <w:tc>
          <w:tcPr>
            <w:tcW w:w="1595" w:type="dxa"/>
            <w:vMerge/>
            <w:hideMark/>
          </w:tcPr>
          <w:p w14:paraId="5EDB8968" w14:textId="77777777" w:rsidR="005E106B" w:rsidRPr="005D1184" w:rsidRDefault="005E106B" w:rsidP="00217430">
            <w:pPr>
              <w:rPr>
                <w:rFonts w:ascii="Arial" w:hAnsi="Arial" w:cs="Arial"/>
                <w:color w:val="000000" w:themeColor="text1"/>
                <w:lang w:val="es-CL" w:eastAsia="es-CL"/>
              </w:rPr>
            </w:pPr>
          </w:p>
        </w:tc>
        <w:tc>
          <w:tcPr>
            <w:tcW w:w="4174" w:type="dxa"/>
            <w:vMerge/>
            <w:hideMark/>
          </w:tcPr>
          <w:p w14:paraId="2733519F" w14:textId="77777777" w:rsidR="005E106B" w:rsidRPr="005D1184" w:rsidRDefault="005E106B" w:rsidP="00217430">
            <w:pPr>
              <w:rPr>
                <w:rFonts w:ascii="Arial" w:hAnsi="Arial" w:cs="Arial"/>
                <w:color w:val="000000" w:themeColor="text1"/>
                <w:lang w:val="es-CL" w:eastAsia="es-CL"/>
              </w:rPr>
            </w:pPr>
          </w:p>
        </w:tc>
        <w:tc>
          <w:tcPr>
            <w:tcW w:w="1196" w:type="dxa"/>
            <w:vAlign w:val="center"/>
            <w:hideMark/>
          </w:tcPr>
          <w:p w14:paraId="76CEF762" w14:textId="77777777" w:rsidR="005E106B" w:rsidRPr="005D1184" w:rsidRDefault="005E106B" w:rsidP="00217430">
            <w:pPr>
              <w:jc w:val="center"/>
              <w:rPr>
                <w:rFonts w:ascii="Arial" w:hAnsi="Arial" w:cs="Arial"/>
                <w:color w:val="000000" w:themeColor="text1"/>
                <w:lang w:val="es-CL" w:eastAsia="es-CL"/>
              </w:rPr>
            </w:pPr>
            <w:r w:rsidRPr="005D1184">
              <w:rPr>
                <w:rFonts w:ascii="Arial" w:hAnsi="Arial" w:cs="Arial"/>
                <w:color w:val="000000" w:themeColor="text1"/>
                <w:lang w:val="es-CL" w:eastAsia="es-CL"/>
              </w:rPr>
              <w:t>0</w:t>
            </w:r>
          </w:p>
        </w:tc>
        <w:tc>
          <w:tcPr>
            <w:tcW w:w="2603" w:type="dxa"/>
            <w:vAlign w:val="center"/>
            <w:hideMark/>
          </w:tcPr>
          <w:p w14:paraId="617F95B5" w14:textId="77777777" w:rsidR="000636E8" w:rsidRDefault="005E106B" w:rsidP="00217430">
            <w:pPr>
              <w:jc w:val="center"/>
              <w:rPr>
                <w:rFonts w:ascii="Arial" w:hAnsi="Arial" w:cs="Arial"/>
                <w:color w:val="000000" w:themeColor="text1"/>
                <w:lang w:val="es-CL" w:eastAsia="es-CL"/>
              </w:rPr>
            </w:pPr>
            <w:r w:rsidRPr="005D1184">
              <w:rPr>
                <w:rFonts w:ascii="Arial" w:hAnsi="Arial" w:cs="Arial"/>
                <w:color w:val="000000" w:themeColor="text1"/>
                <w:lang w:val="es-CL" w:eastAsia="es-CL"/>
              </w:rPr>
              <w:t>Más del 80%</w:t>
            </w:r>
          </w:p>
          <w:p w14:paraId="7CF55466" w14:textId="69F47028" w:rsidR="00254B42" w:rsidRPr="005D1184" w:rsidRDefault="00254B42" w:rsidP="00217430">
            <w:pPr>
              <w:jc w:val="center"/>
              <w:rPr>
                <w:rFonts w:ascii="Arial" w:hAnsi="Arial" w:cs="Arial"/>
                <w:color w:val="000000" w:themeColor="text1"/>
                <w:lang w:val="es-CL" w:eastAsia="es-CL"/>
              </w:rPr>
            </w:pPr>
          </w:p>
        </w:tc>
      </w:tr>
      <w:tr w:rsidR="005D1184" w:rsidRPr="005D1184" w14:paraId="30FC3F8D" w14:textId="77777777" w:rsidTr="009530BD">
        <w:trPr>
          <w:trHeight w:val="360"/>
        </w:trPr>
        <w:tc>
          <w:tcPr>
            <w:tcW w:w="1595" w:type="dxa"/>
            <w:vMerge w:val="restart"/>
            <w:vAlign w:val="center"/>
            <w:hideMark/>
          </w:tcPr>
          <w:p w14:paraId="0BD3D163" w14:textId="77777777" w:rsidR="005E106B" w:rsidRPr="006D11F4" w:rsidRDefault="005E106B" w:rsidP="00217430">
            <w:pPr>
              <w:jc w:val="center"/>
              <w:rPr>
                <w:rFonts w:ascii="Arial" w:hAnsi="Arial" w:cs="Arial"/>
                <w:b/>
                <w:color w:val="000000" w:themeColor="text1"/>
                <w:lang w:val="es-CL" w:eastAsia="es-CL"/>
              </w:rPr>
            </w:pPr>
            <w:r w:rsidRPr="006D11F4">
              <w:rPr>
                <w:rFonts w:ascii="Arial" w:hAnsi="Arial" w:cs="Arial"/>
                <w:b/>
                <w:color w:val="000000" w:themeColor="text1"/>
                <w:lang w:val="es-CL" w:eastAsia="es-CL"/>
              </w:rPr>
              <w:lastRenderedPageBreak/>
              <w:t>Formalidad</w:t>
            </w:r>
          </w:p>
        </w:tc>
        <w:tc>
          <w:tcPr>
            <w:tcW w:w="4174" w:type="dxa"/>
            <w:vMerge w:val="restart"/>
            <w:hideMark/>
          </w:tcPr>
          <w:p w14:paraId="581474DE" w14:textId="58126878" w:rsidR="005E106B" w:rsidRPr="005D1184" w:rsidRDefault="005E106B" w:rsidP="00217430">
            <w:pPr>
              <w:jc w:val="both"/>
              <w:rPr>
                <w:rFonts w:ascii="Arial" w:hAnsi="Arial" w:cs="Arial"/>
                <w:color w:val="000000" w:themeColor="text1"/>
                <w:lang w:val="es-CL" w:eastAsia="es-CL"/>
              </w:rPr>
            </w:pPr>
            <w:r w:rsidRPr="005D1184">
              <w:rPr>
                <w:rFonts w:ascii="Arial" w:hAnsi="Arial" w:cs="Arial"/>
                <w:color w:val="000000" w:themeColor="text1"/>
                <w:lang w:val="es-CL" w:eastAsia="es-CL"/>
              </w:rPr>
              <w:t xml:space="preserve">Postulante presenta iniciación de actividades en 1ra categoría ante el SII, y lo acredita. </w:t>
            </w:r>
          </w:p>
        </w:tc>
        <w:tc>
          <w:tcPr>
            <w:tcW w:w="1196" w:type="dxa"/>
            <w:vAlign w:val="center"/>
            <w:hideMark/>
          </w:tcPr>
          <w:p w14:paraId="23D44171" w14:textId="41786D95" w:rsidR="005E106B" w:rsidRPr="005D1184" w:rsidRDefault="000636E8" w:rsidP="00217430">
            <w:pPr>
              <w:jc w:val="center"/>
              <w:rPr>
                <w:rFonts w:ascii="Arial" w:hAnsi="Arial" w:cs="Arial"/>
                <w:b/>
                <w:color w:val="000000" w:themeColor="text1"/>
                <w:lang w:val="es-CL" w:eastAsia="es-CL"/>
              </w:rPr>
            </w:pPr>
            <w:r w:rsidRPr="005D1184">
              <w:rPr>
                <w:rFonts w:ascii="Arial" w:hAnsi="Arial" w:cs="Arial"/>
                <w:b/>
                <w:color w:val="000000" w:themeColor="text1"/>
                <w:lang w:val="es-CL" w:eastAsia="es-CL"/>
              </w:rPr>
              <w:t>10</w:t>
            </w:r>
          </w:p>
        </w:tc>
        <w:tc>
          <w:tcPr>
            <w:tcW w:w="2603" w:type="dxa"/>
            <w:vAlign w:val="center"/>
            <w:hideMark/>
          </w:tcPr>
          <w:p w14:paraId="20DF48E5" w14:textId="553E97BD" w:rsidR="005E106B" w:rsidRPr="00EE60B7" w:rsidRDefault="005E106B" w:rsidP="00217430">
            <w:pPr>
              <w:jc w:val="center"/>
              <w:rPr>
                <w:rFonts w:ascii="Arial" w:hAnsi="Arial" w:cs="Arial"/>
                <w:b/>
                <w:color w:val="000000" w:themeColor="text1"/>
                <w:lang w:val="es-CL" w:eastAsia="es-CL"/>
              </w:rPr>
            </w:pPr>
            <w:r w:rsidRPr="00EE60B7">
              <w:rPr>
                <w:rFonts w:ascii="Arial" w:hAnsi="Arial" w:cs="Arial"/>
                <w:b/>
                <w:color w:val="000000" w:themeColor="text1"/>
                <w:lang w:val="es-CL" w:eastAsia="es-CL"/>
              </w:rPr>
              <w:t>Si, y lo acredita</w:t>
            </w:r>
          </w:p>
        </w:tc>
      </w:tr>
      <w:tr w:rsidR="005D1184" w:rsidRPr="005D1184" w14:paraId="5235D1A2" w14:textId="77777777" w:rsidTr="009530BD">
        <w:trPr>
          <w:trHeight w:val="360"/>
        </w:trPr>
        <w:tc>
          <w:tcPr>
            <w:tcW w:w="1595" w:type="dxa"/>
            <w:vMerge/>
            <w:vAlign w:val="center"/>
          </w:tcPr>
          <w:p w14:paraId="76075BE0" w14:textId="77777777" w:rsidR="005E106B" w:rsidRPr="006D11F4" w:rsidRDefault="005E106B" w:rsidP="00217430">
            <w:pPr>
              <w:jc w:val="center"/>
              <w:rPr>
                <w:rFonts w:ascii="Arial" w:hAnsi="Arial" w:cs="Arial"/>
                <w:b/>
                <w:color w:val="000000" w:themeColor="text1"/>
                <w:lang w:val="es-CL" w:eastAsia="es-CL"/>
              </w:rPr>
            </w:pPr>
          </w:p>
        </w:tc>
        <w:tc>
          <w:tcPr>
            <w:tcW w:w="4174" w:type="dxa"/>
            <w:vMerge/>
          </w:tcPr>
          <w:p w14:paraId="135C8C5A" w14:textId="77777777" w:rsidR="005E106B" w:rsidRPr="005D1184" w:rsidRDefault="005E106B" w:rsidP="00217430">
            <w:pPr>
              <w:jc w:val="both"/>
              <w:rPr>
                <w:rFonts w:ascii="Arial" w:hAnsi="Arial" w:cs="Arial"/>
                <w:color w:val="000000" w:themeColor="text1"/>
                <w:lang w:val="es-CL" w:eastAsia="es-CL"/>
              </w:rPr>
            </w:pPr>
          </w:p>
        </w:tc>
        <w:tc>
          <w:tcPr>
            <w:tcW w:w="1196" w:type="dxa"/>
            <w:vAlign w:val="center"/>
          </w:tcPr>
          <w:p w14:paraId="6081026E" w14:textId="31971312" w:rsidR="005E106B" w:rsidRPr="005D1184" w:rsidRDefault="000636E8" w:rsidP="00217430">
            <w:pPr>
              <w:jc w:val="center"/>
              <w:rPr>
                <w:rFonts w:ascii="Arial" w:hAnsi="Arial" w:cs="Arial"/>
                <w:color w:val="000000" w:themeColor="text1"/>
                <w:lang w:val="es-CL" w:eastAsia="es-CL"/>
              </w:rPr>
            </w:pPr>
            <w:r w:rsidRPr="005D1184">
              <w:rPr>
                <w:rFonts w:ascii="Arial" w:hAnsi="Arial" w:cs="Arial"/>
                <w:color w:val="000000" w:themeColor="text1"/>
                <w:lang w:val="es-CL" w:eastAsia="es-CL"/>
              </w:rPr>
              <w:t>5</w:t>
            </w:r>
          </w:p>
        </w:tc>
        <w:tc>
          <w:tcPr>
            <w:tcW w:w="2603" w:type="dxa"/>
            <w:vAlign w:val="center"/>
          </w:tcPr>
          <w:p w14:paraId="50471678" w14:textId="54A64455" w:rsidR="005E106B" w:rsidRPr="005D1184" w:rsidRDefault="005E106B" w:rsidP="00217430">
            <w:pPr>
              <w:jc w:val="center"/>
              <w:rPr>
                <w:rFonts w:ascii="Arial" w:hAnsi="Arial" w:cs="Arial"/>
                <w:color w:val="000000" w:themeColor="text1"/>
                <w:lang w:val="es-CL" w:eastAsia="es-CL"/>
              </w:rPr>
            </w:pPr>
            <w:r w:rsidRPr="005D1184">
              <w:rPr>
                <w:rFonts w:ascii="Arial" w:hAnsi="Arial" w:cs="Arial"/>
                <w:color w:val="000000" w:themeColor="text1"/>
                <w:lang w:val="es-CL" w:eastAsia="es-CL"/>
              </w:rPr>
              <w:t>Sí, pero solo lo señala</w:t>
            </w:r>
          </w:p>
        </w:tc>
      </w:tr>
      <w:tr w:rsidR="005D1184" w:rsidRPr="005D1184" w14:paraId="7382BFBC" w14:textId="77777777" w:rsidTr="009530BD">
        <w:trPr>
          <w:trHeight w:val="360"/>
        </w:trPr>
        <w:tc>
          <w:tcPr>
            <w:tcW w:w="1595" w:type="dxa"/>
            <w:vMerge/>
            <w:vAlign w:val="center"/>
            <w:hideMark/>
          </w:tcPr>
          <w:p w14:paraId="581ECD34" w14:textId="77777777" w:rsidR="005E106B" w:rsidRPr="006D11F4" w:rsidRDefault="005E106B" w:rsidP="00217430">
            <w:pPr>
              <w:jc w:val="center"/>
              <w:rPr>
                <w:rFonts w:ascii="Arial" w:hAnsi="Arial" w:cs="Arial"/>
                <w:b/>
                <w:color w:val="000000" w:themeColor="text1"/>
                <w:lang w:val="es-CL" w:eastAsia="es-CL"/>
              </w:rPr>
            </w:pPr>
          </w:p>
        </w:tc>
        <w:tc>
          <w:tcPr>
            <w:tcW w:w="4174" w:type="dxa"/>
            <w:vMerge/>
            <w:hideMark/>
          </w:tcPr>
          <w:p w14:paraId="30B31A95" w14:textId="77777777" w:rsidR="005E106B" w:rsidRPr="005D1184" w:rsidRDefault="005E106B" w:rsidP="00217430">
            <w:pPr>
              <w:rPr>
                <w:rFonts w:ascii="Arial" w:hAnsi="Arial" w:cs="Arial"/>
                <w:color w:val="000000" w:themeColor="text1"/>
                <w:lang w:val="es-CL" w:eastAsia="es-CL"/>
              </w:rPr>
            </w:pPr>
          </w:p>
        </w:tc>
        <w:tc>
          <w:tcPr>
            <w:tcW w:w="1196" w:type="dxa"/>
            <w:vAlign w:val="center"/>
            <w:hideMark/>
          </w:tcPr>
          <w:p w14:paraId="620FA609" w14:textId="77777777" w:rsidR="005E106B" w:rsidRPr="005D1184" w:rsidRDefault="005E106B" w:rsidP="00217430">
            <w:pPr>
              <w:jc w:val="center"/>
              <w:rPr>
                <w:rFonts w:ascii="Arial" w:hAnsi="Arial" w:cs="Arial"/>
                <w:color w:val="000000" w:themeColor="text1"/>
                <w:lang w:val="es-CL" w:eastAsia="es-CL"/>
              </w:rPr>
            </w:pPr>
            <w:r w:rsidRPr="005D1184">
              <w:rPr>
                <w:rFonts w:ascii="Arial" w:hAnsi="Arial" w:cs="Arial"/>
                <w:color w:val="000000" w:themeColor="text1"/>
                <w:lang w:val="es-CL" w:eastAsia="es-CL"/>
              </w:rPr>
              <w:t>0</w:t>
            </w:r>
          </w:p>
        </w:tc>
        <w:tc>
          <w:tcPr>
            <w:tcW w:w="2603" w:type="dxa"/>
            <w:vAlign w:val="center"/>
            <w:hideMark/>
          </w:tcPr>
          <w:p w14:paraId="0D61944B" w14:textId="77777777" w:rsidR="005E106B" w:rsidRPr="005D1184" w:rsidRDefault="005E106B" w:rsidP="00217430">
            <w:pPr>
              <w:jc w:val="center"/>
              <w:rPr>
                <w:rFonts w:ascii="Arial" w:hAnsi="Arial" w:cs="Arial"/>
                <w:color w:val="000000" w:themeColor="text1"/>
                <w:lang w:val="es-CL" w:eastAsia="es-CL"/>
              </w:rPr>
            </w:pPr>
            <w:r w:rsidRPr="005D1184">
              <w:rPr>
                <w:rFonts w:ascii="Arial" w:hAnsi="Arial" w:cs="Arial"/>
                <w:color w:val="000000" w:themeColor="text1"/>
                <w:lang w:val="es-CL" w:eastAsia="es-CL"/>
              </w:rPr>
              <w:t>No</w:t>
            </w:r>
          </w:p>
        </w:tc>
      </w:tr>
      <w:tr w:rsidR="005D1184" w:rsidRPr="005D1184" w14:paraId="51B89579" w14:textId="77777777" w:rsidTr="009530BD">
        <w:trPr>
          <w:trHeight w:val="360"/>
        </w:trPr>
        <w:tc>
          <w:tcPr>
            <w:tcW w:w="1595" w:type="dxa"/>
            <w:vMerge w:val="restart"/>
            <w:vAlign w:val="center"/>
          </w:tcPr>
          <w:p w14:paraId="21B5AFA9" w14:textId="6AC8EE96" w:rsidR="005E106B" w:rsidRPr="006D11F4" w:rsidRDefault="005E106B" w:rsidP="00217430">
            <w:pPr>
              <w:jc w:val="center"/>
              <w:rPr>
                <w:rFonts w:ascii="Arial" w:hAnsi="Arial" w:cs="Arial"/>
                <w:b/>
                <w:color w:val="000000" w:themeColor="text1"/>
                <w:lang w:val="es-CL" w:eastAsia="es-CL"/>
              </w:rPr>
            </w:pPr>
            <w:r w:rsidRPr="006D11F4">
              <w:rPr>
                <w:rFonts w:ascii="Arial" w:hAnsi="Arial" w:cs="Arial"/>
                <w:b/>
                <w:color w:val="000000" w:themeColor="text1"/>
                <w:lang w:val="es-CL" w:eastAsia="es-CL"/>
              </w:rPr>
              <w:t>Presentación Documentos</w:t>
            </w:r>
          </w:p>
        </w:tc>
        <w:tc>
          <w:tcPr>
            <w:tcW w:w="4174" w:type="dxa"/>
            <w:vMerge w:val="restart"/>
          </w:tcPr>
          <w:p w14:paraId="5220BD89" w14:textId="0A0F01BA" w:rsidR="005E106B" w:rsidRPr="005D1184" w:rsidRDefault="005E106B" w:rsidP="00217430">
            <w:pPr>
              <w:jc w:val="both"/>
              <w:rPr>
                <w:rFonts w:ascii="Arial" w:hAnsi="Arial" w:cs="Arial"/>
                <w:color w:val="000000" w:themeColor="text1"/>
                <w:lang w:val="es-CL" w:eastAsia="es-CL"/>
              </w:rPr>
            </w:pPr>
            <w:r w:rsidRPr="005D1184">
              <w:rPr>
                <w:rFonts w:ascii="Arial" w:hAnsi="Arial" w:cs="Arial"/>
                <w:color w:val="000000" w:themeColor="text1"/>
                <w:lang w:val="es-CL" w:eastAsia="es-CL"/>
              </w:rPr>
              <w:t xml:space="preserve">Es el cumplimiento total del postulante en presentar, durante el periodo establecido, la totalidad de los antecedentes obligatorios en </w:t>
            </w:r>
            <w:r w:rsidR="00BC0F62" w:rsidRPr="005D1184">
              <w:rPr>
                <w:rFonts w:ascii="Arial" w:hAnsi="Arial" w:cs="Arial"/>
                <w:color w:val="000000" w:themeColor="text1"/>
                <w:lang w:val="es-CL" w:eastAsia="es-CL"/>
              </w:rPr>
              <w:t>las presentes exigidas</w:t>
            </w:r>
            <w:r w:rsidRPr="005D1184">
              <w:rPr>
                <w:rFonts w:ascii="Arial" w:hAnsi="Arial" w:cs="Arial"/>
                <w:color w:val="000000" w:themeColor="text1"/>
                <w:lang w:val="es-CL" w:eastAsia="es-CL"/>
              </w:rPr>
              <w:t xml:space="preserve"> por Bases, en la forma y fondo. </w:t>
            </w:r>
          </w:p>
        </w:tc>
        <w:tc>
          <w:tcPr>
            <w:tcW w:w="1196" w:type="dxa"/>
            <w:vAlign w:val="center"/>
          </w:tcPr>
          <w:p w14:paraId="4D141420" w14:textId="7CAA9647" w:rsidR="005E106B" w:rsidRPr="005D1184" w:rsidRDefault="000636E8" w:rsidP="00217430">
            <w:pPr>
              <w:jc w:val="center"/>
              <w:rPr>
                <w:rFonts w:ascii="Arial" w:hAnsi="Arial" w:cs="Arial"/>
                <w:b/>
                <w:color w:val="000000" w:themeColor="text1"/>
                <w:lang w:val="es-CL" w:eastAsia="es-CL"/>
              </w:rPr>
            </w:pPr>
            <w:r w:rsidRPr="005D1184">
              <w:rPr>
                <w:rFonts w:ascii="Arial" w:hAnsi="Arial" w:cs="Arial"/>
                <w:b/>
                <w:color w:val="000000" w:themeColor="text1"/>
                <w:lang w:val="es-CL" w:eastAsia="es-CL"/>
              </w:rPr>
              <w:t>10</w:t>
            </w:r>
          </w:p>
        </w:tc>
        <w:tc>
          <w:tcPr>
            <w:tcW w:w="2603" w:type="dxa"/>
            <w:vAlign w:val="center"/>
          </w:tcPr>
          <w:p w14:paraId="1654E3EC" w14:textId="28C550C7" w:rsidR="005E106B" w:rsidRPr="00EE60B7" w:rsidRDefault="005E106B" w:rsidP="00217430">
            <w:pPr>
              <w:jc w:val="center"/>
              <w:rPr>
                <w:rFonts w:ascii="Arial" w:hAnsi="Arial" w:cs="Arial"/>
                <w:b/>
                <w:color w:val="000000" w:themeColor="text1"/>
                <w:lang w:val="es-CL" w:eastAsia="es-CL"/>
              </w:rPr>
            </w:pPr>
            <w:r w:rsidRPr="00EE60B7">
              <w:rPr>
                <w:rFonts w:ascii="Arial" w:hAnsi="Arial" w:cs="Arial"/>
                <w:b/>
                <w:color w:val="000000" w:themeColor="text1"/>
                <w:lang w:val="es-CL" w:eastAsia="es-CL"/>
              </w:rPr>
              <w:t>Cumple</w:t>
            </w:r>
          </w:p>
        </w:tc>
      </w:tr>
      <w:tr w:rsidR="005D1184" w:rsidRPr="005D1184" w14:paraId="2F11E5A3" w14:textId="77777777" w:rsidTr="009530BD">
        <w:trPr>
          <w:trHeight w:val="360"/>
        </w:trPr>
        <w:tc>
          <w:tcPr>
            <w:tcW w:w="1595" w:type="dxa"/>
            <w:vMerge/>
          </w:tcPr>
          <w:p w14:paraId="3A0251FD" w14:textId="77777777" w:rsidR="005E106B" w:rsidRPr="005D1184" w:rsidRDefault="005E106B" w:rsidP="00217430">
            <w:pPr>
              <w:rPr>
                <w:rFonts w:ascii="Arial" w:hAnsi="Arial" w:cs="Arial"/>
                <w:color w:val="000000" w:themeColor="text1"/>
                <w:lang w:val="es-CL" w:eastAsia="es-CL"/>
              </w:rPr>
            </w:pPr>
          </w:p>
        </w:tc>
        <w:tc>
          <w:tcPr>
            <w:tcW w:w="4174" w:type="dxa"/>
            <w:vMerge/>
          </w:tcPr>
          <w:p w14:paraId="06103313" w14:textId="77777777" w:rsidR="005E106B" w:rsidRPr="005D1184" w:rsidRDefault="005E106B" w:rsidP="00217430">
            <w:pPr>
              <w:jc w:val="both"/>
              <w:rPr>
                <w:rFonts w:ascii="Arial" w:hAnsi="Arial" w:cs="Arial"/>
                <w:color w:val="000000" w:themeColor="text1"/>
                <w:lang w:val="es-CL" w:eastAsia="es-CL"/>
              </w:rPr>
            </w:pPr>
          </w:p>
        </w:tc>
        <w:tc>
          <w:tcPr>
            <w:tcW w:w="1196" w:type="dxa"/>
            <w:vAlign w:val="center"/>
          </w:tcPr>
          <w:p w14:paraId="3684236A" w14:textId="71900CF4" w:rsidR="005E106B" w:rsidRPr="005D1184" w:rsidRDefault="000636E8" w:rsidP="00217430">
            <w:pPr>
              <w:jc w:val="center"/>
              <w:rPr>
                <w:rFonts w:ascii="Arial" w:hAnsi="Arial" w:cs="Arial"/>
                <w:color w:val="000000" w:themeColor="text1"/>
                <w:lang w:val="es-CL" w:eastAsia="es-CL"/>
              </w:rPr>
            </w:pPr>
            <w:r w:rsidRPr="005D1184">
              <w:rPr>
                <w:rFonts w:ascii="Arial" w:hAnsi="Arial" w:cs="Arial"/>
                <w:color w:val="000000" w:themeColor="text1"/>
                <w:lang w:val="es-CL" w:eastAsia="es-CL"/>
              </w:rPr>
              <w:t>5</w:t>
            </w:r>
          </w:p>
        </w:tc>
        <w:tc>
          <w:tcPr>
            <w:tcW w:w="2603" w:type="dxa"/>
            <w:vAlign w:val="center"/>
          </w:tcPr>
          <w:p w14:paraId="064F663D" w14:textId="1DD7772B" w:rsidR="005E106B" w:rsidRPr="005D1184" w:rsidRDefault="005E106B" w:rsidP="00217430">
            <w:pPr>
              <w:jc w:val="center"/>
              <w:rPr>
                <w:rFonts w:ascii="Arial" w:hAnsi="Arial" w:cs="Arial"/>
                <w:color w:val="000000" w:themeColor="text1"/>
                <w:lang w:val="es-CL" w:eastAsia="es-CL"/>
              </w:rPr>
            </w:pPr>
            <w:r w:rsidRPr="005D1184">
              <w:rPr>
                <w:rFonts w:ascii="Arial" w:hAnsi="Arial" w:cs="Arial"/>
                <w:color w:val="000000" w:themeColor="text1"/>
                <w:lang w:val="es-CL" w:eastAsia="es-CL"/>
              </w:rPr>
              <w:t xml:space="preserve">Presenta todos los documentos, pero se solicita </w:t>
            </w:r>
            <w:r w:rsidR="009530BD">
              <w:rPr>
                <w:rFonts w:ascii="Arial" w:hAnsi="Arial" w:cs="Arial"/>
                <w:color w:val="000000" w:themeColor="text1"/>
                <w:lang w:val="es-CL" w:eastAsia="es-CL"/>
              </w:rPr>
              <w:t xml:space="preserve">pequeña </w:t>
            </w:r>
            <w:r w:rsidRPr="005D1184">
              <w:rPr>
                <w:rFonts w:ascii="Arial" w:hAnsi="Arial" w:cs="Arial"/>
                <w:color w:val="000000" w:themeColor="text1"/>
                <w:lang w:val="es-CL" w:eastAsia="es-CL"/>
              </w:rPr>
              <w:t>aclaración</w:t>
            </w:r>
            <w:r w:rsidR="0081506A">
              <w:rPr>
                <w:rFonts w:ascii="Arial" w:hAnsi="Arial" w:cs="Arial"/>
                <w:color w:val="000000" w:themeColor="text1"/>
                <w:lang w:val="es-CL" w:eastAsia="es-CL"/>
              </w:rPr>
              <w:t xml:space="preserve"> porque formato no corresponde</w:t>
            </w:r>
          </w:p>
        </w:tc>
      </w:tr>
      <w:tr w:rsidR="009530BD" w:rsidRPr="005D1184" w14:paraId="79E6270F" w14:textId="77777777" w:rsidTr="009530BD">
        <w:trPr>
          <w:trHeight w:val="360"/>
        </w:trPr>
        <w:tc>
          <w:tcPr>
            <w:tcW w:w="1595" w:type="dxa"/>
            <w:vMerge/>
          </w:tcPr>
          <w:p w14:paraId="62A1F96F" w14:textId="77777777" w:rsidR="009530BD" w:rsidRPr="005D1184" w:rsidRDefault="009530BD" w:rsidP="009530BD">
            <w:pPr>
              <w:rPr>
                <w:rFonts w:ascii="Arial" w:hAnsi="Arial" w:cs="Arial"/>
                <w:color w:val="000000" w:themeColor="text1"/>
                <w:lang w:val="es-CL" w:eastAsia="es-CL"/>
              </w:rPr>
            </w:pPr>
          </w:p>
        </w:tc>
        <w:tc>
          <w:tcPr>
            <w:tcW w:w="4174" w:type="dxa"/>
            <w:vMerge/>
          </w:tcPr>
          <w:p w14:paraId="7AEB10DB" w14:textId="77777777" w:rsidR="009530BD" w:rsidRPr="005D1184" w:rsidRDefault="009530BD" w:rsidP="009530BD">
            <w:pPr>
              <w:rPr>
                <w:rFonts w:ascii="Arial" w:hAnsi="Arial" w:cs="Arial"/>
                <w:color w:val="000000" w:themeColor="text1"/>
                <w:lang w:val="es-CL" w:eastAsia="es-CL"/>
              </w:rPr>
            </w:pPr>
          </w:p>
        </w:tc>
        <w:tc>
          <w:tcPr>
            <w:tcW w:w="1196" w:type="dxa"/>
            <w:vAlign w:val="center"/>
          </w:tcPr>
          <w:p w14:paraId="26F2933A" w14:textId="00D5E52B" w:rsidR="009530BD" w:rsidRPr="005D1184" w:rsidRDefault="009530BD" w:rsidP="009530BD">
            <w:pPr>
              <w:jc w:val="center"/>
              <w:rPr>
                <w:rFonts w:ascii="Arial" w:hAnsi="Arial" w:cs="Arial"/>
                <w:color w:val="000000" w:themeColor="text1"/>
                <w:lang w:val="es-CL" w:eastAsia="es-CL"/>
              </w:rPr>
            </w:pPr>
            <w:r w:rsidRPr="005D1184">
              <w:rPr>
                <w:rFonts w:ascii="Arial" w:hAnsi="Arial" w:cs="Arial"/>
                <w:color w:val="000000" w:themeColor="text1"/>
                <w:lang w:val="es-CL" w:eastAsia="es-CL"/>
              </w:rPr>
              <w:t>0</w:t>
            </w:r>
          </w:p>
        </w:tc>
        <w:tc>
          <w:tcPr>
            <w:tcW w:w="2603" w:type="dxa"/>
            <w:vAlign w:val="center"/>
          </w:tcPr>
          <w:p w14:paraId="4306E0AD" w14:textId="3EBAF152" w:rsidR="009530BD" w:rsidRPr="005D1184" w:rsidRDefault="009530BD" w:rsidP="009530BD">
            <w:pPr>
              <w:jc w:val="center"/>
              <w:rPr>
                <w:rFonts w:ascii="Arial" w:hAnsi="Arial" w:cs="Arial"/>
                <w:color w:val="000000" w:themeColor="text1"/>
                <w:lang w:val="es-CL" w:eastAsia="es-CL"/>
              </w:rPr>
            </w:pPr>
            <w:r w:rsidRPr="005D1184">
              <w:rPr>
                <w:rFonts w:ascii="Arial" w:hAnsi="Arial" w:cs="Arial"/>
                <w:color w:val="000000" w:themeColor="text1"/>
                <w:lang w:val="es-CL" w:eastAsia="es-CL"/>
              </w:rPr>
              <w:t>Presenta todos los documentos, pero se solicita aclaración</w:t>
            </w:r>
            <w:r>
              <w:rPr>
                <w:rFonts w:ascii="Arial" w:hAnsi="Arial" w:cs="Arial"/>
                <w:color w:val="000000" w:themeColor="text1"/>
                <w:lang w:val="es-CL" w:eastAsia="es-CL"/>
              </w:rPr>
              <w:t xml:space="preserve"> relevante porque formato no corresponde</w:t>
            </w:r>
          </w:p>
        </w:tc>
      </w:tr>
    </w:tbl>
    <w:p w14:paraId="311E6C32" w14:textId="58066A76" w:rsidR="005E106B" w:rsidRPr="005D1184" w:rsidRDefault="005E106B" w:rsidP="00217430">
      <w:p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</w:p>
    <w:p w14:paraId="700628A8" w14:textId="7D54BB29" w:rsidR="00BD5FD6" w:rsidRPr="00EE60B7" w:rsidRDefault="00EE60B7" w:rsidP="00217430">
      <w:pPr>
        <w:jc w:val="right"/>
        <w:rPr>
          <w:rFonts w:ascii="Arial" w:eastAsia="Calibri" w:hAnsi="Arial" w:cs="Arial"/>
          <w:b/>
          <w:color w:val="000000" w:themeColor="text1"/>
          <w:sz w:val="22"/>
          <w:szCs w:val="22"/>
          <w:lang w:val="es-CL" w:eastAsia="en-US"/>
        </w:rPr>
      </w:pPr>
      <w:r w:rsidRPr="00EE60B7">
        <w:rPr>
          <w:rFonts w:ascii="Arial" w:eastAsia="Calibri" w:hAnsi="Arial" w:cs="Arial"/>
          <w:b/>
          <w:color w:val="000000" w:themeColor="text1"/>
          <w:sz w:val="22"/>
          <w:szCs w:val="22"/>
          <w:lang w:val="es-CL" w:eastAsia="en-US"/>
        </w:rPr>
        <w:t xml:space="preserve">Nota: </w:t>
      </w:r>
      <w:r w:rsidR="00254B42">
        <w:rPr>
          <w:rFonts w:ascii="Arial" w:eastAsia="Calibri" w:hAnsi="Arial" w:cs="Arial"/>
          <w:b/>
          <w:color w:val="000000" w:themeColor="text1"/>
          <w:sz w:val="22"/>
          <w:szCs w:val="22"/>
          <w:lang w:val="es-CL" w:eastAsia="en-US"/>
        </w:rPr>
        <w:t>El puntaje total es de 10</w:t>
      </w:r>
      <w:r w:rsidR="000A1BFB" w:rsidRPr="00EE60B7">
        <w:rPr>
          <w:rFonts w:ascii="Arial" w:eastAsia="Calibri" w:hAnsi="Arial" w:cs="Arial"/>
          <w:b/>
          <w:color w:val="000000" w:themeColor="text1"/>
          <w:sz w:val="22"/>
          <w:szCs w:val="22"/>
          <w:lang w:val="es-CL" w:eastAsia="en-US"/>
        </w:rPr>
        <w:t>0</w:t>
      </w:r>
      <w:r w:rsidR="00BD5FD6" w:rsidRPr="00EE60B7">
        <w:rPr>
          <w:rFonts w:ascii="Arial" w:eastAsia="Calibri" w:hAnsi="Arial" w:cs="Arial"/>
          <w:b/>
          <w:color w:val="000000" w:themeColor="text1"/>
          <w:sz w:val="22"/>
          <w:szCs w:val="22"/>
          <w:lang w:val="es-CL" w:eastAsia="en-US"/>
        </w:rPr>
        <w:t xml:space="preserve"> puntos. </w:t>
      </w:r>
    </w:p>
    <w:p w14:paraId="4AA67C94" w14:textId="77777777" w:rsidR="00BD5FD6" w:rsidRPr="005D1184" w:rsidRDefault="00BD5FD6" w:rsidP="00217430">
      <w:pPr>
        <w:ind w:left="720"/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</w:p>
    <w:p w14:paraId="2D6D2F46" w14:textId="7C653273" w:rsidR="006A4477" w:rsidRPr="005D1184" w:rsidRDefault="006A4477" w:rsidP="00217430">
      <w:pPr>
        <w:jc w:val="both"/>
        <w:rPr>
          <w:rFonts w:ascii="Arial" w:eastAsia="Calibri" w:hAnsi="Arial" w:cs="Arial"/>
          <w:color w:val="000000" w:themeColor="text1"/>
          <w:sz w:val="22"/>
          <w:szCs w:val="22"/>
          <w:u w:val="single"/>
          <w:lang w:val="es-CL" w:eastAsia="en-US"/>
        </w:rPr>
      </w:pPr>
    </w:p>
    <w:p w14:paraId="50BB5DAE" w14:textId="468DE754" w:rsidR="006A4477" w:rsidRPr="005D1184" w:rsidRDefault="006A4477" w:rsidP="00217430">
      <w:pPr>
        <w:numPr>
          <w:ilvl w:val="0"/>
          <w:numId w:val="23"/>
        </w:num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  <w:r w:rsidRPr="005D1184">
        <w:rPr>
          <w:rFonts w:ascii="Arial" w:eastAsia="Calibri" w:hAnsi="Arial" w:cs="Arial"/>
          <w:b/>
          <w:color w:val="000000" w:themeColor="text1"/>
          <w:sz w:val="22"/>
          <w:szCs w:val="22"/>
          <w:u w:val="single"/>
          <w:lang w:val="es-CL" w:eastAsia="en-US"/>
        </w:rPr>
        <w:t>Sobre los ganadores/as</w:t>
      </w:r>
      <w:r w:rsidRPr="005D1184">
        <w:rPr>
          <w:rFonts w:ascii="Arial" w:eastAsia="Calibri" w:hAnsi="Arial" w:cs="Arial"/>
          <w:b/>
          <w:color w:val="000000" w:themeColor="text1"/>
          <w:sz w:val="22"/>
          <w:szCs w:val="22"/>
          <w:lang w:val="es-CL" w:eastAsia="en-US"/>
        </w:rPr>
        <w:t>:</w:t>
      </w:r>
      <w:r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  Se seleccionará a la cantidad de personas por categoría establecidas en el punto </w:t>
      </w:r>
      <w:r w:rsidR="00E32C90"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P</w:t>
      </w:r>
      <w:r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4, ordenándose del mayor a menor puntaje total. Ahora bien, en caso de que dos o más personas obtengan igualdad de puntaje, se realizará el desempate por el siguiente orden de prioridad:</w:t>
      </w:r>
    </w:p>
    <w:p w14:paraId="3F05C077" w14:textId="77777777" w:rsidR="006A4477" w:rsidRPr="005D1184" w:rsidRDefault="006A4477" w:rsidP="00217430">
      <w:pPr>
        <w:jc w:val="both"/>
        <w:rPr>
          <w:rFonts w:ascii="Arial" w:eastAsia="Calibri" w:hAnsi="Arial" w:cs="Arial"/>
          <w:color w:val="000000" w:themeColor="text1"/>
          <w:sz w:val="22"/>
          <w:szCs w:val="22"/>
          <w:u w:val="single"/>
          <w:lang w:val="es-CL" w:eastAsia="en-US"/>
        </w:rPr>
      </w:pPr>
    </w:p>
    <w:p w14:paraId="5AB5706B" w14:textId="092F0A43" w:rsidR="006A4477" w:rsidRPr="005D1184" w:rsidRDefault="00BD5FD6" w:rsidP="00217430">
      <w:pPr>
        <w:numPr>
          <w:ilvl w:val="0"/>
          <w:numId w:val="25"/>
        </w:num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  <w:r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Primero, </w:t>
      </w:r>
      <w:r w:rsidR="006A4477"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Mayor puntaje en </w:t>
      </w:r>
      <w:r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valor oferta</w:t>
      </w:r>
      <w:r w:rsidR="006D11F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.</w:t>
      </w:r>
    </w:p>
    <w:p w14:paraId="7DA694E1" w14:textId="6CA95433" w:rsidR="006A4477" w:rsidRPr="005D1184" w:rsidRDefault="00BD5FD6" w:rsidP="00217430">
      <w:pPr>
        <w:numPr>
          <w:ilvl w:val="0"/>
          <w:numId w:val="25"/>
        </w:num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  <w:r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Segundo, Mayor puntaje en pertinencia</w:t>
      </w:r>
      <w:r w:rsidR="006D11F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.</w:t>
      </w:r>
    </w:p>
    <w:p w14:paraId="214B4023" w14:textId="1D9F2667" w:rsidR="00CE7B81" w:rsidRPr="005D1184" w:rsidRDefault="007C0831" w:rsidP="00217430">
      <w:pPr>
        <w:numPr>
          <w:ilvl w:val="0"/>
          <w:numId w:val="25"/>
        </w:num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  <w:r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Tercero</w:t>
      </w:r>
      <w:r w:rsidR="00CE7B81"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, Mayor puntaje en creatividad.</w:t>
      </w:r>
    </w:p>
    <w:p w14:paraId="40B63EFB" w14:textId="4465436F" w:rsidR="006A4477" w:rsidRPr="005D1184" w:rsidRDefault="00BD5FD6" w:rsidP="00217430">
      <w:pPr>
        <w:numPr>
          <w:ilvl w:val="0"/>
          <w:numId w:val="25"/>
        </w:num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  <w:r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Cuarto, </w:t>
      </w:r>
      <w:r w:rsidR="006A4477"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Menor tramo de vulnerabilidad socioeconómica, según Registro Social de Hogares. </w:t>
      </w:r>
    </w:p>
    <w:p w14:paraId="172E9DC0" w14:textId="27C335E6" w:rsidR="006A4477" w:rsidRDefault="00BD5FD6" w:rsidP="00217430">
      <w:pPr>
        <w:numPr>
          <w:ilvl w:val="0"/>
          <w:numId w:val="25"/>
        </w:num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  <w:r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Quinto, </w:t>
      </w:r>
      <w:r w:rsidR="006A4477"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Persona que haya ingresado su postulación primero.  </w:t>
      </w:r>
    </w:p>
    <w:p w14:paraId="06F7770C" w14:textId="77777777" w:rsidR="00D37682" w:rsidRPr="006D11F4" w:rsidRDefault="00D37682" w:rsidP="00D37682">
      <w:pPr>
        <w:ind w:left="720"/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</w:p>
    <w:p w14:paraId="406682FB" w14:textId="77777777" w:rsidR="0008233C" w:rsidRPr="005D1184" w:rsidRDefault="0008233C" w:rsidP="00217430">
      <w:pPr>
        <w:ind w:left="360"/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  <w:r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En el caso de que en cualquiera de las categorías no haya postulantes que cumpla con las condiciones para ser seleccionado/a, y en consecuencia se disponga de cupos libres, y además exista sobre demanda en las categorías restantes, el jurado tendrá la facultad de redestinar los cupos, para garantizar que sea ocupado la totalidad de los cupos. </w:t>
      </w:r>
    </w:p>
    <w:p w14:paraId="63FA6195" w14:textId="77777777" w:rsidR="006A4477" w:rsidRPr="005D1184" w:rsidRDefault="006A4477" w:rsidP="00217430">
      <w:pPr>
        <w:ind w:left="360"/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</w:p>
    <w:p w14:paraId="177E7B74" w14:textId="3752AEA4" w:rsidR="006A4477" w:rsidRPr="005D1184" w:rsidRDefault="006A4477" w:rsidP="00217430">
      <w:pPr>
        <w:ind w:left="360"/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  <w:r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Las personas serán notificadas por correo electrónico </w:t>
      </w:r>
      <w:r w:rsidR="00BD5FD6"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>y/</w:t>
      </w:r>
      <w:r w:rsidRPr="005D1184"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  <w:t xml:space="preserve">o llamada telefónica, en los plazos establecidos en el cronograma. </w:t>
      </w:r>
    </w:p>
    <w:p w14:paraId="6A52E150" w14:textId="77777777" w:rsidR="006A4477" w:rsidRPr="005D1184" w:rsidRDefault="006A4477" w:rsidP="00217430">
      <w:p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</w:p>
    <w:p w14:paraId="089AA18B" w14:textId="77389AC5" w:rsidR="006A4477" w:rsidRDefault="006A4477" w:rsidP="00217430">
      <w:p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</w:p>
    <w:p w14:paraId="51967CB7" w14:textId="153B49C8" w:rsidR="006D11F4" w:rsidRDefault="006D11F4" w:rsidP="00217430">
      <w:p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</w:p>
    <w:p w14:paraId="1E8A3435" w14:textId="370191B9" w:rsidR="006D11F4" w:rsidRDefault="006D11F4" w:rsidP="00217430">
      <w:p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</w:p>
    <w:p w14:paraId="52403016" w14:textId="03819995" w:rsidR="006D11F4" w:rsidRDefault="006D11F4" w:rsidP="00217430">
      <w:p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</w:p>
    <w:p w14:paraId="1DED9796" w14:textId="3EDD20A5" w:rsidR="006D11F4" w:rsidRDefault="006D11F4" w:rsidP="00217430">
      <w:p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</w:p>
    <w:p w14:paraId="443A3AE6" w14:textId="08F2650C" w:rsidR="006D11F4" w:rsidRDefault="006D11F4" w:rsidP="00217430">
      <w:p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</w:p>
    <w:p w14:paraId="561B2884" w14:textId="6AEE41C4" w:rsidR="006D11F4" w:rsidRDefault="006D11F4" w:rsidP="00217430">
      <w:p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</w:p>
    <w:p w14:paraId="515DF908" w14:textId="1D27996D" w:rsidR="006D11F4" w:rsidRDefault="006D11F4" w:rsidP="00217430">
      <w:p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</w:p>
    <w:p w14:paraId="1335A532" w14:textId="77777777" w:rsidR="006D11F4" w:rsidRPr="005D1184" w:rsidRDefault="006D11F4" w:rsidP="00217430">
      <w:p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</w:p>
    <w:p w14:paraId="46F351E6" w14:textId="77777777" w:rsidR="00BD5FD6" w:rsidRPr="005D1184" w:rsidRDefault="00BD5FD6" w:rsidP="00217430">
      <w:pPr>
        <w:jc w:val="both"/>
        <w:rPr>
          <w:rFonts w:ascii="Arial" w:eastAsia="Calibri" w:hAnsi="Arial" w:cs="Arial"/>
          <w:color w:val="000000" w:themeColor="text1"/>
          <w:sz w:val="22"/>
          <w:szCs w:val="22"/>
          <w:lang w:val="es-CL" w:eastAsia="en-US"/>
        </w:rPr>
      </w:pPr>
    </w:p>
    <w:p w14:paraId="7F99AEA8" w14:textId="50D99A38" w:rsidR="00BD5FD6" w:rsidRPr="005D1184" w:rsidRDefault="00BD5FD6" w:rsidP="00217430">
      <w:pPr>
        <w:jc w:val="right"/>
        <w:rPr>
          <w:rFonts w:ascii="Arial" w:eastAsia="Calibri" w:hAnsi="Arial" w:cs="Arial"/>
          <w:b/>
          <w:color w:val="000000" w:themeColor="text1"/>
          <w:sz w:val="22"/>
          <w:szCs w:val="22"/>
          <w:lang w:val="es-CL" w:eastAsia="en-US"/>
        </w:rPr>
      </w:pPr>
      <w:r w:rsidRPr="005D1184">
        <w:rPr>
          <w:rFonts w:ascii="Arial" w:eastAsia="Calibri" w:hAnsi="Arial" w:cs="Arial"/>
          <w:b/>
          <w:color w:val="000000" w:themeColor="text1"/>
          <w:sz w:val="22"/>
          <w:szCs w:val="22"/>
          <w:lang w:val="es-CL" w:eastAsia="en-US"/>
        </w:rPr>
        <w:t xml:space="preserve">Monte Patria, </w:t>
      </w:r>
      <w:r w:rsidR="006D11F4">
        <w:rPr>
          <w:rFonts w:ascii="Arial" w:eastAsia="Calibri" w:hAnsi="Arial" w:cs="Arial"/>
          <w:b/>
          <w:color w:val="000000" w:themeColor="text1"/>
          <w:sz w:val="22"/>
          <w:szCs w:val="22"/>
          <w:lang w:val="es-CL" w:eastAsia="en-US"/>
        </w:rPr>
        <w:t>19</w:t>
      </w:r>
      <w:r w:rsidR="00FE7E6E" w:rsidRPr="005D1184">
        <w:rPr>
          <w:rFonts w:ascii="Arial" w:eastAsia="Calibri" w:hAnsi="Arial" w:cs="Arial"/>
          <w:b/>
          <w:color w:val="000000" w:themeColor="text1"/>
          <w:sz w:val="22"/>
          <w:szCs w:val="22"/>
          <w:lang w:val="es-CL" w:eastAsia="en-US"/>
        </w:rPr>
        <w:t xml:space="preserve"> </w:t>
      </w:r>
      <w:r w:rsidR="006D11F4">
        <w:rPr>
          <w:rFonts w:ascii="Arial" w:eastAsia="Calibri" w:hAnsi="Arial" w:cs="Arial"/>
          <w:b/>
          <w:color w:val="000000" w:themeColor="text1"/>
          <w:sz w:val="22"/>
          <w:szCs w:val="22"/>
          <w:lang w:val="es-CL" w:eastAsia="en-US"/>
        </w:rPr>
        <w:t>de agosto del 2025</w:t>
      </w:r>
      <w:r w:rsidRPr="005D1184">
        <w:rPr>
          <w:rFonts w:ascii="Arial" w:eastAsia="Calibri" w:hAnsi="Arial" w:cs="Arial"/>
          <w:b/>
          <w:color w:val="000000" w:themeColor="text1"/>
          <w:sz w:val="22"/>
          <w:szCs w:val="22"/>
          <w:lang w:val="es-CL" w:eastAsia="en-US"/>
        </w:rPr>
        <w:t xml:space="preserve">. </w:t>
      </w:r>
    </w:p>
    <w:p w14:paraId="41D1B954" w14:textId="77777777" w:rsidR="006353D0" w:rsidRPr="005D1184" w:rsidRDefault="006353D0" w:rsidP="005D1184">
      <w:pPr>
        <w:pStyle w:val="Sinespaciado"/>
        <w:jc w:val="center"/>
        <w:rPr>
          <w:color w:val="000000" w:themeColor="text1"/>
          <w:lang w:val="es-CL"/>
        </w:rPr>
      </w:pPr>
    </w:p>
    <w:sectPr w:rsidR="006353D0" w:rsidRPr="005D1184" w:rsidSect="000148FF">
      <w:headerReference w:type="default" r:id="rId12"/>
      <w:pgSz w:w="12240" w:h="18720" w:code="4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BA8284" w14:textId="77777777" w:rsidR="00E827E0" w:rsidRDefault="00E827E0" w:rsidP="006C483C">
      <w:r>
        <w:separator/>
      </w:r>
    </w:p>
  </w:endnote>
  <w:endnote w:type="continuationSeparator" w:id="0">
    <w:p w14:paraId="6430C51E" w14:textId="77777777" w:rsidR="00E827E0" w:rsidRDefault="00E827E0" w:rsidP="006C4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C583F" w14:textId="77777777" w:rsidR="00E827E0" w:rsidRDefault="00E827E0" w:rsidP="006C483C">
      <w:r>
        <w:separator/>
      </w:r>
    </w:p>
  </w:footnote>
  <w:footnote w:type="continuationSeparator" w:id="0">
    <w:p w14:paraId="5C57B2A7" w14:textId="77777777" w:rsidR="00E827E0" w:rsidRDefault="00E827E0" w:rsidP="006C4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E6EFA" w14:textId="77777777" w:rsidR="005D379A" w:rsidRDefault="005D379A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621B0F62" wp14:editId="432A1791">
          <wp:simplePos x="0" y="0"/>
          <wp:positionH relativeFrom="margin">
            <wp:posOffset>-657225</wp:posOffset>
          </wp:positionH>
          <wp:positionV relativeFrom="margin">
            <wp:posOffset>-641350</wp:posOffset>
          </wp:positionV>
          <wp:extent cx="1329690" cy="647700"/>
          <wp:effectExtent l="0" t="0" r="381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969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2CB4"/>
    <w:multiLevelType w:val="hybridMultilevel"/>
    <w:tmpl w:val="C1428D6C"/>
    <w:lvl w:ilvl="0" w:tplc="80A48FB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E2D0B"/>
    <w:multiLevelType w:val="hybridMultilevel"/>
    <w:tmpl w:val="C0A05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213AA"/>
    <w:multiLevelType w:val="hybridMultilevel"/>
    <w:tmpl w:val="1D2C68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87A32"/>
    <w:multiLevelType w:val="hybridMultilevel"/>
    <w:tmpl w:val="23643D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32F46"/>
    <w:multiLevelType w:val="hybridMultilevel"/>
    <w:tmpl w:val="3AD44EF4"/>
    <w:lvl w:ilvl="0" w:tplc="4A96AEE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D440B"/>
    <w:multiLevelType w:val="hybridMultilevel"/>
    <w:tmpl w:val="0B26036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131A7"/>
    <w:multiLevelType w:val="hybridMultilevel"/>
    <w:tmpl w:val="42A66556"/>
    <w:lvl w:ilvl="0" w:tplc="6D84FD50">
      <w:start w:val="8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AF97D27"/>
    <w:multiLevelType w:val="hybridMultilevel"/>
    <w:tmpl w:val="07C0D29E"/>
    <w:lvl w:ilvl="0" w:tplc="4D2C17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C44CE"/>
    <w:multiLevelType w:val="hybridMultilevel"/>
    <w:tmpl w:val="A18288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436A3"/>
    <w:multiLevelType w:val="hybridMultilevel"/>
    <w:tmpl w:val="DCD68214"/>
    <w:lvl w:ilvl="0" w:tplc="C9DA5FF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867C0"/>
    <w:multiLevelType w:val="hybridMultilevel"/>
    <w:tmpl w:val="42AE62AA"/>
    <w:lvl w:ilvl="0" w:tplc="AC6C529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B3879"/>
    <w:multiLevelType w:val="hybridMultilevel"/>
    <w:tmpl w:val="624C71E0"/>
    <w:lvl w:ilvl="0" w:tplc="2960B9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36DF0"/>
    <w:multiLevelType w:val="hybridMultilevel"/>
    <w:tmpl w:val="B5E0C5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E0DFC"/>
    <w:multiLevelType w:val="hybridMultilevel"/>
    <w:tmpl w:val="8C8C5C22"/>
    <w:lvl w:ilvl="0" w:tplc="6D84FD5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1D4E5C"/>
    <w:multiLevelType w:val="hybridMultilevel"/>
    <w:tmpl w:val="EEC49D7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14595"/>
    <w:multiLevelType w:val="hybridMultilevel"/>
    <w:tmpl w:val="0BE0E134"/>
    <w:lvl w:ilvl="0" w:tplc="6E0E70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53274"/>
    <w:multiLevelType w:val="hybridMultilevel"/>
    <w:tmpl w:val="77D0C542"/>
    <w:lvl w:ilvl="0" w:tplc="6D84FD50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2FD5315"/>
    <w:multiLevelType w:val="hybridMultilevel"/>
    <w:tmpl w:val="C3AE5F56"/>
    <w:lvl w:ilvl="0" w:tplc="D9F2CB82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5B17C42"/>
    <w:multiLevelType w:val="hybridMultilevel"/>
    <w:tmpl w:val="E83A95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C6B8A"/>
    <w:multiLevelType w:val="hybridMultilevel"/>
    <w:tmpl w:val="B7FE2FD4"/>
    <w:lvl w:ilvl="0" w:tplc="6D84FD50">
      <w:start w:val="8"/>
      <w:numFmt w:val="bullet"/>
      <w:lvlText w:val="-"/>
      <w:lvlJc w:val="left"/>
      <w:pPr>
        <w:ind w:left="1486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0" w15:restartNumberingAfterBreak="0">
    <w:nsid w:val="3B3E045A"/>
    <w:multiLevelType w:val="hybridMultilevel"/>
    <w:tmpl w:val="3942052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9F7FA8"/>
    <w:multiLevelType w:val="multilevel"/>
    <w:tmpl w:val="3B36E852"/>
    <w:lvl w:ilvl="0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307" w:hanging="360"/>
      </w:pPr>
    </w:lvl>
    <w:lvl w:ilvl="2">
      <w:start w:val="1"/>
      <w:numFmt w:val="lowerLetter"/>
      <w:lvlText w:val="%3)"/>
      <w:lvlJc w:val="left"/>
      <w:pPr>
        <w:ind w:left="2207" w:hanging="360"/>
      </w:pPr>
      <w:rPr>
        <w:rFonts w:hint="default"/>
      </w:rPr>
    </w:lvl>
    <w:lvl w:ilvl="3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4">
      <w:numFmt w:val="bullet"/>
      <w:lvlText w:val=""/>
      <w:lvlJc w:val="left"/>
      <w:pPr>
        <w:ind w:left="3467" w:hanging="360"/>
      </w:pPr>
      <w:rPr>
        <w:rFonts w:ascii="Symbol" w:eastAsia="Times New Roman" w:hAnsi="Symbol" w:cs="Arial" w:hint="default"/>
      </w:rPr>
    </w:lvl>
    <w:lvl w:ilvl="5" w:tentative="1">
      <w:start w:val="1"/>
      <w:numFmt w:val="lowerRoman"/>
      <w:lvlText w:val="%6."/>
      <w:lvlJc w:val="right"/>
      <w:pPr>
        <w:ind w:left="4187" w:hanging="180"/>
      </w:pPr>
    </w:lvl>
    <w:lvl w:ilvl="6" w:tentative="1">
      <w:start w:val="1"/>
      <w:numFmt w:val="decimal"/>
      <w:lvlText w:val="%7."/>
      <w:lvlJc w:val="left"/>
      <w:pPr>
        <w:ind w:left="4907" w:hanging="360"/>
      </w:pPr>
    </w:lvl>
    <w:lvl w:ilvl="7" w:tentative="1">
      <w:start w:val="1"/>
      <w:numFmt w:val="lowerLetter"/>
      <w:lvlText w:val="%8."/>
      <w:lvlJc w:val="left"/>
      <w:pPr>
        <w:ind w:left="5627" w:hanging="360"/>
      </w:pPr>
    </w:lvl>
    <w:lvl w:ilvl="8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2" w15:restartNumberingAfterBreak="0">
    <w:nsid w:val="3CF07792"/>
    <w:multiLevelType w:val="hybridMultilevel"/>
    <w:tmpl w:val="FCEE0044"/>
    <w:lvl w:ilvl="0" w:tplc="A2C4C9E6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319655F"/>
    <w:multiLevelType w:val="hybridMultilevel"/>
    <w:tmpl w:val="721E4AC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4372623"/>
    <w:multiLevelType w:val="hybridMultilevel"/>
    <w:tmpl w:val="71D8E4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B0127C8"/>
    <w:multiLevelType w:val="hybridMultilevel"/>
    <w:tmpl w:val="7DDE152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974C98"/>
    <w:multiLevelType w:val="hybridMultilevel"/>
    <w:tmpl w:val="28BC37CC"/>
    <w:lvl w:ilvl="0" w:tplc="F7BA326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4577C8"/>
    <w:multiLevelType w:val="hybridMultilevel"/>
    <w:tmpl w:val="753CE9B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D65B16"/>
    <w:multiLevelType w:val="hybridMultilevel"/>
    <w:tmpl w:val="DE40C702"/>
    <w:lvl w:ilvl="0" w:tplc="5524AC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3A6B9D"/>
    <w:multiLevelType w:val="hybridMultilevel"/>
    <w:tmpl w:val="85360EE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CE16D9"/>
    <w:multiLevelType w:val="hybridMultilevel"/>
    <w:tmpl w:val="B52AAB4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543DC1"/>
    <w:multiLevelType w:val="hybridMultilevel"/>
    <w:tmpl w:val="ABA09848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94D7AEF"/>
    <w:multiLevelType w:val="hybridMultilevel"/>
    <w:tmpl w:val="454CFA6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5F15E4"/>
    <w:multiLevelType w:val="hybridMultilevel"/>
    <w:tmpl w:val="4EB4D558"/>
    <w:lvl w:ilvl="0" w:tplc="3E64EA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376674"/>
    <w:multiLevelType w:val="multilevel"/>
    <w:tmpl w:val="48D2F9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6B754514"/>
    <w:multiLevelType w:val="hybridMultilevel"/>
    <w:tmpl w:val="C046CFE8"/>
    <w:lvl w:ilvl="0" w:tplc="879ABBF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80D2F6">
      <w:numFmt w:val="bullet"/>
      <w:lvlText w:val="-"/>
      <w:lvlJc w:val="left"/>
      <w:pPr>
        <w:ind w:left="2160" w:hanging="360"/>
      </w:pPr>
      <w:rPr>
        <w:rFonts w:ascii="Arial" w:eastAsia="Calibri" w:hAnsi="Arial" w:cs="Arial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462851"/>
    <w:multiLevelType w:val="hybridMultilevel"/>
    <w:tmpl w:val="B2260E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BE156A"/>
    <w:multiLevelType w:val="hybridMultilevel"/>
    <w:tmpl w:val="0854E118"/>
    <w:lvl w:ilvl="0" w:tplc="1088A3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3604CE"/>
    <w:multiLevelType w:val="hybridMultilevel"/>
    <w:tmpl w:val="E5C8C8F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8914B3"/>
    <w:multiLevelType w:val="hybridMultilevel"/>
    <w:tmpl w:val="AE62691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36"/>
  </w:num>
  <w:num w:numId="4">
    <w:abstractNumId w:val="14"/>
  </w:num>
  <w:num w:numId="5">
    <w:abstractNumId w:val="18"/>
  </w:num>
  <w:num w:numId="6">
    <w:abstractNumId w:val="8"/>
  </w:num>
  <w:num w:numId="7">
    <w:abstractNumId w:val="37"/>
  </w:num>
  <w:num w:numId="8">
    <w:abstractNumId w:val="11"/>
  </w:num>
  <w:num w:numId="9">
    <w:abstractNumId w:val="26"/>
  </w:num>
  <w:num w:numId="10">
    <w:abstractNumId w:val="28"/>
  </w:num>
  <w:num w:numId="11">
    <w:abstractNumId w:val="15"/>
  </w:num>
  <w:num w:numId="12">
    <w:abstractNumId w:val="7"/>
  </w:num>
  <w:num w:numId="13">
    <w:abstractNumId w:val="27"/>
  </w:num>
  <w:num w:numId="14">
    <w:abstractNumId w:val="10"/>
  </w:num>
  <w:num w:numId="15">
    <w:abstractNumId w:val="29"/>
  </w:num>
  <w:num w:numId="16">
    <w:abstractNumId w:val="0"/>
  </w:num>
  <w:num w:numId="17">
    <w:abstractNumId w:val="30"/>
  </w:num>
  <w:num w:numId="18">
    <w:abstractNumId w:val="4"/>
  </w:num>
  <w:num w:numId="19">
    <w:abstractNumId w:val="21"/>
  </w:num>
  <w:num w:numId="20">
    <w:abstractNumId w:val="20"/>
  </w:num>
  <w:num w:numId="21">
    <w:abstractNumId w:val="3"/>
  </w:num>
  <w:num w:numId="22">
    <w:abstractNumId w:val="34"/>
  </w:num>
  <w:num w:numId="23">
    <w:abstractNumId w:val="35"/>
  </w:num>
  <w:num w:numId="24">
    <w:abstractNumId w:val="5"/>
  </w:num>
  <w:num w:numId="25">
    <w:abstractNumId w:val="13"/>
  </w:num>
  <w:num w:numId="26">
    <w:abstractNumId w:val="33"/>
  </w:num>
  <w:num w:numId="27">
    <w:abstractNumId w:val="1"/>
  </w:num>
  <w:num w:numId="28">
    <w:abstractNumId w:val="19"/>
  </w:num>
  <w:num w:numId="29">
    <w:abstractNumId w:val="16"/>
  </w:num>
  <w:num w:numId="30">
    <w:abstractNumId w:val="6"/>
  </w:num>
  <w:num w:numId="31">
    <w:abstractNumId w:val="39"/>
  </w:num>
  <w:num w:numId="32">
    <w:abstractNumId w:val="25"/>
  </w:num>
  <w:num w:numId="33">
    <w:abstractNumId w:val="12"/>
  </w:num>
  <w:num w:numId="34">
    <w:abstractNumId w:val="23"/>
  </w:num>
  <w:num w:numId="35">
    <w:abstractNumId w:val="38"/>
  </w:num>
  <w:num w:numId="36">
    <w:abstractNumId w:val="22"/>
  </w:num>
  <w:num w:numId="37">
    <w:abstractNumId w:val="31"/>
  </w:num>
  <w:num w:numId="38">
    <w:abstractNumId w:val="32"/>
  </w:num>
  <w:num w:numId="39">
    <w:abstractNumId w:val="24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83C"/>
    <w:rsid w:val="000148FF"/>
    <w:rsid w:val="0002703F"/>
    <w:rsid w:val="00027261"/>
    <w:rsid w:val="00036DB6"/>
    <w:rsid w:val="000409C2"/>
    <w:rsid w:val="00040D56"/>
    <w:rsid w:val="00052CD9"/>
    <w:rsid w:val="00052FFA"/>
    <w:rsid w:val="00060043"/>
    <w:rsid w:val="000636E8"/>
    <w:rsid w:val="00070539"/>
    <w:rsid w:val="00076F04"/>
    <w:rsid w:val="00081B8C"/>
    <w:rsid w:val="0008233C"/>
    <w:rsid w:val="00085348"/>
    <w:rsid w:val="00086388"/>
    <w:rsid w:val="000947C4"/>
    <w:rsid w:val="000A0B6A"/>
    <w:rsid w:val="000A1BFB"/>
    <w:rsid w:val="000A5CC1"/>
    <w:rsid w:val="000A645B"/>
    <w:rsid w:val="000B39E0"/>
    <w:rsid w:val="000B72B1"/>
    <w:rsid w:val="000C0A8E"/>
    <w:rsid w:val="000C42C0"/>
    <w:rsid w:val="000E4189"/>
    <w:rsid w:val="000F1FFC"/>
    <w:rsid w:val="000F4C79"/>
    <w:rsid w:val="00105242"/>
    <w:rsid w:val="00110683"/>
    <w:rsid w:val="00115230"/>
    <w:rsid w:val="0013213E"/>
    <w:rsid w:val="00135D21"/>
    <w:rsid w:val="00137DD9"/>
    <w:rsid w:val="00143A74"/>
    <w:rsid w:val="001442B8"/>
    <w:rsid w:val="00146A7E"/>
    <w:rsid w:val="00147476"/>
    <w:rsid w:val="0016191F"/>
    <w:rsid w:val="001626CD"/>
    <w:rsid w:val="0018232E"/>
    <w:rsid w:val="001831A0"/>
    <w:rsid w:val="00185E04"/>
    <w:rsid w:val="00192A0C"/>
    <w:rsid w:val="00194D59"/>
    <w:rsid w:val="001D0118"/>
    <w:rsid w:val="001E382E"/>
    <w:rsid w:val="001E3F7A"/>
    <w:rsid w:val="001E5820"/>
    <w:rsid w:val="001F5A1D"/>
    <w:rsid w:val="001F6BB7"/>
    <w:rsid w:val="00211B86"/>
    <w:rsid w:val="00215C31"/>
    <w:rsid w:val="00217430"/>
    <w:rsid w:val="00222C67"/>
    <w:rsid w:val="002248C6"/>
    <w:rsid w:val="00243437"/>
    <w:rsid w:val="00254B42"/>
    <w:rsid w:val="00262451"/>
    <w:rsid w:val="00265159"/>
    <w:rsid w:val="00266499"/>
    <w:rsid w:val="002673C8"/>
    <w:rsid w:val="002778CE"/>
    <w:rsid w:val="00290528"/>
    <w:rsid w:val="00292E2E"/>
    <w:rsid w:val="0029393F"/>
    <w:rsid w:val="00294050"/>
    <w:rsid w:val="00294F89"/>
    <w:rsid w:val="002A051C"/>
    <w:rsid w:val="002A1329"/>
    <w:rsid w:val="002A7D5E"/>
    <w:rsid w:val="002B6288"/>
    <w:rsid w:val="002D219A"/>
    <w:rsid w:val="002E362B"/>
    <w:rsid w:val="002E5F03"/>
    <w:rsid w:val="002F2688"/>
    <w:rsid w:val="002F76C9"/>
    <w:rsid w:val="00315167"/>
    <w:rsid w:val="00322671"/>
    <w:rsid w:val="00327007"/>
    <w:rsid w:val="00331859"/>
    <w:rsid w:val="003441F0"/>
    <w:rsid w:val="00350D57"/>
    <w:rsid w:val="00357361"/>
    <w:rsid w:val="0036020E"/>
    <w:rsid w:val="00361E1C"/>
    <w:rsid w:val="00365686"/>
    <w:rsid w:val="00366877"/>
    <w:rsid w:val="00366AA3"/>
    <w:rsid w:val="00370F7D"/>
    <w:rsid w:val="003712DB"/>
    <w:rsid w:val="00376A16"/>
    <w:rsid w:val="00381206"/>
    <w:rsid w:val="003845F1"/>
    <w:rsid w:val="0038633F"/>
    <w:rsid w:val="00386AF5"/>
    <w:rsid w:val="00387EC9"/>
    <w:rsid w:val="003A59EB"/>
    <w:rsid w:val="003A7AF0"/>
    <w:rsid w:val="003B1ABB"/>
    <w:rsid w:val="003B2CD8"/>
    <w:rsid w:val="003B7BF9"/>
    <w:rsid w:val="003E0B9C"/>
    <w:rsid w:val="003E3D70"/>
    <w:rsid w:val="003F10DC"/>
    <w:rsid w:val="003F362E"/>
    <w:rsid w:val="003F41C7"/>
    <w:rsid w:val="003F6258"/>
    <w:rsid w:val="00400BA4"/>
    <w:rsid w:val="00403D2F"/>
    <w:rsid w:val="0041793D"/>
    <w:rsid w:val="00421D8B"/>
    <w:rsid w:val="00424712"/>
    <w:rsid w:val="004333E3"/>
    <w:rsid w:val="00434743"/>
    <w:rsid w:val="00440F39"/>
    <w:rsid w:val="004423B0"/>
    <w:rsid w:val="0044589F"/>
    <w:rsid w:val="004626E4"/>
    <w:rsid w:val="0047342B"/>
    <w:rsid w:val="00474A36"/>
    <w:rsid w:val="00476750"/>
    <w:rsid w:val="00477462"/>
    <w:rsid w:val="00491B93"/>
    <w:rsid w:val="0049721B"/>
    <w:rsid w:val="004A03C3"/>
    <w:rsid w:val="004A2EF4"/>
    <w:rsid w:val="004B03B0"/>
    <w:rsid w:val="004B1776"/>
    <w:rsid w:val="004B7BA2"/>
    <w:rsid w:val="004B7EE0"/>
    <w:rsid w:val="004C5273"/>
    <w:rsid w:val="004D0208"/>
    <w:rsid w:val="004D1DD9"/>
    <w:rsid w:val="004D374E"/>
    <w:rsid w:val="004E32A4"/>
    <w:rsid w:val="004E4BE5"/>
    <w:rsid w:val="004E6C14"/>
    <w:rsid w:val="004F1D0E"/>
    <w:rsid w:val="004F739A"/>
    <w:rsid w:val="0050655D"/>
    <w:rsid w:val="00507723"/>
    <w:rsid w:val="0051224A"/>
    <w:rsid w:val="00512BD9"/>
    <w:rsid w:val="005210A7"/>
    <w:rsid w:val="00535915"/>
    <w:rsid w:val="005473A3"/>
    <w:rsid w:val="005473B7"/>
    <w:rsid w:val="00547BD4"/>
    <w:rsid w:val="00562081"/>
    <w:rsid w:val="005779A9"/>
    <w:rsid w:val="00583B4E"/>
    <w:rsid w:val="00585B53"/>
    <w:rsid w:val="005868B2"/>
    <w:rsid w:val="00597639"/>
    <w:rsid w:val="005A6830"/>
    <w:rsid w:val="005B0DFB"/>
    <w:rsid w:val="005B4DBB"/>
    <w:rsid w:val="005C0584"/>
    <w:rsid w:val="005C543F"/>
    <w:rsid w:val="005D1184"/>
    <w:rsid w:val="005D26CA"/>
    <w:rsid w:val="005D379A"/>
    <w:rsid w:val="005E106B"/>
    <w:rsid w:val="005E1511"/>
    <w:rsid w:val="005E7CCB"/>
    <w:rsid w:val="0060593F"/>
    <w:rsid w:val="00606B1C"/>
    <w:rsid w:val="0061526B"/>
    <w:rsid w:val="006212A6"/>
    <w:rsid w:val="006336AD"/>
    <w:rsid w:val="006353D0"/>
    <w:rsid w:val="00646A1D"/>
    <w:rsid w:val="006540A5"/>
    <w:rsid w:val="006609F6"/>
    <w:rsid w:val="00661C79"/>
    <w:rsid w:val="0066301E"/>
    <w:rsid w:val="00671EBF"/>
    <w:rsid w:val="006856C2"/>
    <w:rsid w:val="00686929"/>
    <w:rsid w:val="00690183"/>
    <w:rsid w:val="00693685"/>
    <w:rsid w:val="00696513"/>
    <w:rsid w:val="006A2496"/>
    <w:rsid w:val="006A4477"/>
    <w:rsid w:val="006B2EFE"/>
    <w:rsid w:val="006B32BF"/>
    <w:rsid w:val="006C483C"/>
    <w:rsid w:val="006C6FCB"/>
    <w:rsid w:val="006C708C"/>
    <w:rsid w:val="006D04F8"/>
    <w:rsid w:val="006D11F4"/>
    <w:rsid w:val="006D228C"/>
    <w:rsid w:val="006D4526"/>
    <w:rsid w:val="006D59B4"/>
    <w:rsid w:val="006D6540"/>
    <w:rsid w:val="006D7FD7"/>
    <w:rsid w:val="006E60D5"/>
    <w:rsid w:val="006E67E2"/>
    <w:rsid w:val="006E749C"/>
    <w:rsid w:val="006E7F5D"/>
    <w:rsid w:val="006F1E4E"/>
    <w:rsid w:val="006F259A"/>
    <w:rsid w:val="006F4877"/>
    <w:rsid w:val="00704198"/>
    <w:rsid w:val="007151B7"/>
    <w:rsid w:val="00716E56"/>
    <w:rsid w:val="00722A2D"/>
    <w:rsid w:val="00723D08"/>
    <w:rsid w:val="00727B39"/>
    <w:rsid w:val="00733193"/>
    <w:rsid w:val="00733A96"/>
    <w:rsid w:val="00734775"/>
    <w:rsid w:val="007366FD"/>
    <w:rsid w:val="00736F0C"/>
    <w:rsid w:val="00741611"/>
    <w:rsid w:val="00747B24"/>
    <w:rsid w:val="00751C3D"/>
    <w:rsid w:val="00760972"/>
    <w:rsid w:val="00763F28"/>
    <w:rsid w:val="00772906"/>
    <w:rsid w:val="00785977"/>
    <w:rsid w:val="007A0E5B"/>
    <w:rsid w:val="007B38D6"/>
    <w:rsid w:val="007C0831"/>
    <w:rsid w:val="007C1B3D"/>
    <w:rsid w:val="007D0C1C"/>
    <w:rsid w:val="007D3B30"/>
    <w:rsid w:val="007D672D"/>
    <w:rsid w:val="007E23D1"/>
    <w:rsid w:val="007E7569"/>
    <w:rsid w:val="00807DDC"/>
    <w:rsid w:val="00810AD2"/>
    <w:rsid w:val="0081506A"/>
    <w:rsid w:val="00825888"/>
    <w:rsid w:val="00850DF5"/>
    <w:rsid w:val="008531D7"/>
    <w:rsid w:val="00864CE8"/>
    <w:rsid w:val="008675F0"/>
    <w:rsid w:val="00871808"/>
    <w:rsid w:val="008812B5"/>
    <w:rsid w:val="00885903"/>
    <w:rsid w:val="008859D6"/>
    <w:rsid w:val="00893CB0"/>
    <w:rsid w:val="008976AB"/>
    <w:rsid w:val="008A7F02"/>
    <w:rsid w:val="008B5341"/>
    <w:rsid w:val="008C4CEB"/>
    <w:rsid w:val="008C6523"/>
    <w:rsid w:val="008D4738"/>
    <w:rsid w:val="008D5400"/>
    <w:rsid w:val="008D6BE7"/>
    <w:rsid w:val="008E684B"/>
    <w:rsid w:val="008F50EB"/>
    <w:rsid w:val="00901013"/>
    <w:rsid w:val="00901B0B"/>
    <w:rsid w:val="0090492D"/>
    <w:rsid w:val="009067FD"/>
    <w:rsid w:val="009229D9"/>
    <w:rsid w:val="009302DD"/>
    <w:rsid w:val="00941320"/>
    <w:rsid w:val="00943753"/>
    <w:rsid w:val="0094607C"/>
    <w:rsid w:val="009530BD"/>
    <w:rsid w:val="00962176"/>
    <w:rsid w:val="0096701B"/>
    <w:rsid w:val="00971212"/>
    <w:rsid w:val="00973F02"/>
    <w:rsid w:val="00976C78"/>
    <w:rsid w:val="009815E9"/>
    <w:rsid w:val="009957A8"/>
    <w:rsid w:val="0099785C"/>
    <w:rsid w:val="009B0602"/>
    <w:rsid w:val="009C3BB9"/>
    <w:rsid w:val="009C789A"/>
    <w:rsid w:val="009D277B"/>
    <w:rsid w:val="009D4386"/>
    <w:rsid w:val="009D6AF9"/>
    <w:rsid w:val="009E040B"/>
    <w:rsid w:val="009E2B86"/>
    <w:rsid w:val="009E7022"/>
    <w:rsid w:val="009E7194"/>
    <w:rsid w:val="009F08CC"/>
    <w:rsid w:val="009F3576"/>
    <w:rsid w:val="009F5240"/>
    <w:rsid w:val="00A0467E"/>
    <w:rsid w:val="00A11630"/>
    <w:rsid w:val="00A1191A"/>
    <w:rsid w:val="00A16F7C"/>
    <w:rsid w:val="00A215DA"/>
    <w:rsid w:val="00A2179B"/>
    <w:rsid w:val="00A24A01"/>
    <w:rsid w:val="00A30817"/>
    <w:rsid w:val="00A32C71"/>
    <w:rsid w:val="00A51402"/>
    <w:rsid w:val="00A61CCA"/>
    <w:rsid w:val="00A71BBA"/>
    <w:rsid w:val="00A7645B"/>
    <w:rsid w:val="00A766F8"/>
    <w:rsid w:val="00A8283A"/>
    <w:rsid w:val="00A863E4"/>
    <w:rsid w:val="00AC0204"/>
    <w:rsid w:val="00AC4928"/>
    <w:rsid w:val="00AC4FBD"/>
    <w:rsid w:val="00AC7AEF"/>
    <w:rsid w:val="00AD4A2F"/>
    <w:rsid w:val="00AE28E0"/>
    <w:rsid w:val="00AE71ED"/>
    <w:rsid w:val="00AF2C96"/>
    <w:rsid w:val="00AF600D"/>
    <w:rsid w:val="00B01EE9"/>
    <w:rsid w:val="00B049A8"/>
    <w:rsid w:val="00B11057"/>
    <w:rsid w:val="00B21F25"/>
    <w:rsid w:val="00B220A5"/>
    <w:rsid w:val="00B2564F"/>
    <w:rsid w:val="00B4625F"/>
    <w:rsid w:val="00B46929"/>
    <w:rsid w:val="00B576F9"/>
    <w:rsid w:val="00B65989"/>
    <w:rsid w:val="00B660CE"/>
    <w:rsid w:val="00B8511E"/>
    <w:rsid w:val="00B87AEB"/>
    <w:rsid w:val="00B92BD1"/>
    <w:rsid w:val="00B94ECF"/>
    <w:rsid w:val="00BA1D1A"/>
    <w:rsid w:val="00BA70B4"/>
    <w:rsid w:val="00BB21EB"/>
    <w:rsid w:val="00BB2209"/>
    <w:rsid w:val="00BC0F62"/>
    <w:rsid w:val="00BC40CA"/>
    <w:rsid w:val="00BD1006"/>
    <w:rsid w:val="00BD2D34"/>
    <w:rsid w:val="00BD5FD6"/>
    <w:rsid w:val="00BD7EF0"/>
    <w:rsid w:val="00BE4DC1"/>
    <w:rsid w:val="00BE5A63"/>
    <w:rsid w:val="00C00F6E"/>
    <w:rsid w:val="00C03364"/>
    <w:rsid w:val="00C15DBB"/>
    <w:rsid w:val="00C17D69"/>
    <w:rsid w:val="00C2141A"/>
    <w:rsid w:val="00C26DFC"/>
    <w:rsid w:val="00C27AF6"/>
    <w:rsid w:val="00C40A02"/>
    <w:rsid w:val="00C521E9"/>
    <w:rsid w:val="00C53AD4"/>
    <w:rsid w:val="00C62E29"/>
    <w:rsid w:val="00C73B45"/>
    <w:rsid w:val="00C7684B"/>
    <w:rsid w:val="00C77271"/>
    <w:rsid w:val="00C829A7"/>
    <w:rsid w:val="00C8487D"/>
    <w:rsid w:val="00C8697C"/>
    <w:rsid w:val="00C9253C"/>
    <w:rsid w:val="00C935BE"/>
    <w:rsid w:val="00CA1C1E"/>
    <w:rsid w:val="00CB4A55"/>
    <w:rsid w:val="00CC0865"/>
    <w:rsid w:val="00CC2E04"/>
    <w:rsid w:val="00CD2CCA"/>
    <w:rsid w:val="00CE7B81"/>
    <w:rsid w:val="00CE7CEF"/>
    <w:rsid w:val="00CF1246"/>
    <w:rsid w:val="00CF53B8"/>
    <w:rsid w:val="00D15283"/>
    <w:rsid w:val="00D16B2D"/>
    <w:rsid w:val="00D33347"/>
    <w:rsid w:val="00D37579"/>
    <w:rsid w:val="00D37682"/>
    <w:rsid w:val="00D66D6E"/>
    <w:rsid w:val="00D719AA"/>
    <w:rsid w:val="00D74B48"/>
    <w:rsid w:val="00D8535E"/>
    <w:rsid w:val="00D9230B"/>
    <w:rsid w:val="00DA0C13"/>
    <w:rsid w:val="00DA1577"/>
    <w:rsid w:val="00DA76DF"/>
    <w:rsid w:val="00DA7C86"/>
    <w:rsid w:val="00DB0862"/>
    <w:rsid w:val="00DB2AD6"/>
    <w:rsid w:val="00DD76DB"/>
    <w:rsid w:val="00DE0781"/>
    <w:rsid w:val="00DE19A2"/>
    <w:rsid w:val="00DE19FE"/>
    <w:rsid w:val="00DF4217"/>
    <w:rsid w:val="00E03D74"/>
    <w:rsid w:val="00E0530A"/>
    <w:rsid w:val="00E059D7"/>
    <w:rsid w:val="00E20E28"/>
    <w:rsid w:val="00E32C90"/>
    <w:rsid w:val="00E4313B"/>
    <w:rsid w:val="00E56BCC"/>
    <w:rsid w:val="00E600FB"/>
    <w:rsid w:val="00E609FF"/>
    <w:rsid w:val="00E733FE"/>
    <w:rsid w:val="00E8184E"/>
    <w:rsid w:val="00E822F6"/>
    <w:rsid w:val="00E827E0"/>
    <w:rsid w:val="00E860B0"/>
    <w:rsid w:val="00EA2EDC"/>
    <w:rsid w:val="00EB1825"/>
    <w:rsid w:val="00EB39E4"/>
    <w:rsid w:val="00EE60B7"/>
    <w:rsid w:val="00EF21F7"/>
    <w:rsid w:val="00EF310A"/>
    <w:rsid w:val="00EF7D82"/>
    <w:rsid w:val="00F01398"/>
    <w:rsid w:val="00F041FD"/>
    <w:rsid w:val="00F04358"/>
    <w:rsid w:val="00F221C1"/>
    <w:rsid w:val="00F356E3"/>
    <w:rsid w:val="00F4134B"/>
    <w:rsid w:val="00F431EC"/>
    <w:rsid w:val="00F45725"/>
    <w:rsid w:val="00F47C68"/>
    <w:rsid w:val="00F47CB4"/>
    <w:rsid w:val="00F6056B"/>
    <w:rsid w:val="00F61422"/>
    <w:rsid w:val="00F6228C"/>
    <w:rsid w:val="00F62775"/>
    <w:rsid w:val="00F62BA7"/>
    <w:rsid w:val="00F733CC"/>
    <w:rsid w:val="00F7536A"/>
    <w:rsid w:val="00F77A5E"/>
    <w:rsid w:val="00F830E8"/>
    <w:rsid w:val="00F84B04"/>
    <w:rsid w:val="00F851CE"/>
    <w:rsid w:val="00F87C2D"/>
    <w:rsid w:val="00F90B6E"/>
    <w:rsid w:val="00F95760"/>
    <w:rsid w:val="00FA01F0"/>
    <w:rsid w:val="00FA1107"/>
    <w:rsid w:val="00FA173F"/>
    <w:rsid w:val="00FA206C"/>
    <w:rsid w:val="00FA32E2"/>
    <w:rsid w:val="00FA54E3"/>
    <w:rsid w:val="00FA56FB"/>
    <w:rsid w:val="00FB22DD"/>
    <w:rsid w:val="00FC04A0"/>
    <w:rsid w:val="00FC1455"/>
    <w:rsid w:val="00FD1684"/>
    <w:rsid w:val="00FD5064"/>
    <w:rsid w:val="00FD5C3B"/>
    <w:rsid w:val="00FD6F8F"/>
    <w:rsid w:val="00FE7E6E"/>
    <w:rsid w:val="00FF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0BEB05"/>
  <w15:docId w15:val="{07D53E24-EAD2-49AD-AFB3-088DDFEA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477"/>
    <w:pPr>
      <w:spacing w:after="0" w:line="240" w:lineRule="auto"/>
    </w:pPr>
    <w:rPr>
      <w:rFonts w:ascii="Corbel" w:eastAsia="Times New Roman" w:hAnsi="Corbel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483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C483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C483C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6C483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483C"/>
    <w:rPr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FA206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A206C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A206C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A206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A206C"/>
    <w:rPr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206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206C"/>
    <w:rPr>
      <w:rFonts w:ascii="Segoe UI" w:hAnsi="Segoe UI" w:cs="Segoe UI"/>
      <w:sz w:val="18"/>
      <w:szCs w:val="18"/>
      <w:lang w:val="en-US"/>
    </w:rPr>
  </w:style>
  <w:style w:type="table" w:styleId="Tablaconcuadrcula">
    <w:name w:val="Table Grid"/>
    <w:basedOn w:val="Tablanormal"/>
    <w:uiPriority w:val="59"/>
    <w:rsid w:val="00506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27B39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474A36"/>
    <w:pPr>
      <w:spacing w:after="0" w:line="240" w:lineRule="auto"/>
    </w:pPr>
    <w:rPr>
      <w:lang w:val="en-US"/>
    </w:rPr>
  </w:style>
  <w:style w:type="paragraph" w:styleId="Textoindependiente">
    <w:name w:val="Body Text"/>
    <w:basedOn w:val="Normal"/>
    <w:link w:val="TextoindependienteCar"/>
    <w:rsid w:val="00370F7D"/>
    <w:rPr>
      <w:rFonts w:ascii="Times New Roman" w:hAnsi="Times New Roman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370F7D"/>
    <w:rPr>
      <w:rFonts w:ascii="Times New Roman" w:eastAsia="Times New Roman" w:hAnsi="Times New Roman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3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imontepatria.c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ncargadofomento@mpatria.c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ooperaciontecnica@mpatria.c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cargadofomento@mpatria.c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50CCC-AF8A-4729-8E7B-38BA0E80F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10</Pages>
  <Words>4290</Words>
  <Characters>23601</Characters>
  <Application>Microsoft Office Word</Application>
  <DocSecurity>0</DocSecurity>
  <Lines>196</Lines>
  <Paragraphs>55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Administrador</cp:lastModifiedBy>
  <cp:revision>102</cp:revision>
  <cp:lastPrinted>2023-01-10T11:57:00Z</cp:lastPrinted>
  <dcterms:created xsi:type="dcterms:W3CDTF">2023-08-08T20:21:00Z</dcterms:created>
  <dcterms:modified xsi:type="dcterms:W3CDTF">2025-08-21T19:35:00Z</dcterms:modified>
</cp:coreProperties>
</file>